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6B" w:rsidRPr="00307268" w:rsidRDefault="00F1616B" w:rsidP="00F1616B">
      <w:pPr>
        <w:spacing w:after="0"/>
        <w:jc w:val="center"/>
        <w:rPr>
          <w:rFonts w:ascii="Arial Black" w:hAnsi="Arial Black" w:cs="Arial"/>
          <w:b/>
          <w:i/>
          <w:sz w:val="44"/>
          <w:szCs w:val="44"/>
        </w:rPr>
      </w:pPr>
      <w:r w:rsidRPr="00307268">
        <w:rPr>
          <w:rFonts w:ascii="Arial Black" w:hAnsi="Arial Black" w:cs="Arial"/>
          <w:b/>
          <w:i/>
          <w:sz w:val="44"/>
          <w:szCs w:val="44"/>
        </w:rPr>
        <w:t>Pinellas County Schools</w:t>
      </w:r>
    </w:p>
    <w:p w:rsidR="00F1616B" w:rsidRPr="00307268" w:rsidRDefault="00F1616B" w:rsidP="00F1616B">
      <w:pPr>
        <w:spacing w:after="0" w:line="240" w:lineRule="auto"/>
        <w:jc w:val="center"/>
        <w:rPr>
          <w:rFonts w:ascii="Arial Black" w:hAnsi="Arial Black" w:cs="Arial"/>
          <w:b/>
          <w:i/>
          <w:sz w:val="44"/>
          <w:szCs w:val="44"/>
        </w:rPr>
      </w:pPr>
      <w:r w:rsidRPr="00307268">
        <w:rPr>
          <w:rFonts w:ascii="Arial Black" w:hAnsi="Arial Black" w:cs="Arial"/>
          <w:b/>
          <w:i/>
          <w:sz w:val="44"/>
          <w:szCs w:val="44"/>
        </w:rPr>
        <w:t xml:space="preserve">Family and Community Engagement </w:t>
      </w:r>
      <w:r w:rsidR="00570ADB" w:rsidRPr="00307268">
        <w:rPr>
          <w:rFonts w:ascii="Arial Black" w:hAnsi="Arial Black" w:cs="Arial"/>
          <w:b/>
          <w:i/>
          <w:sz w:val="44"/>
          <w:szCs w:val="44"/>
        </w:rPr>
        <w:t>Plan</w:t>
      </w:r>
    </w:p>
    <w:p w:rsidR="009A3E2C" w:rsidRDefault="009A3E2C" w:rsidP="009A3E2C">
      <w:pPr>
        <w:spacing w:after="0" w:line="240" w:lineRule="auto"/>
        <w:rPr>
          <w:rFonts w:ascii="Arial Black" w:hAnsi="Arial Black" w:cs="Arial"/>
          <w:b/>
        </w:rPr>
      </w:pPr>
    </w:p>
    <w:p w:rsidR="009A3E2C" w:rsidRDefault="009A3E2C" w:rsidP="009A3E2C">
      <w:pPr>
        <w:spacing w:after="0" w:line="240" w:lineRule="auto"/>
        <w:rPr>
          <w:rFonts w:ascii="Arial Black" w:hAnsi="Arial Black" w:cs="Arial"/>
          <w:b/>
        </w:rPr>
      </w:pPr>
    </w:p>
    <w:p w:rsidR="009A3E2C" w:rsidRDefault="009A3E2C" w:rsidP="009A3E2C">
      <w:pPr>
        <w:spacing w:after="0" w:line="240" w:lineRule="auto"/>
        <w:rPr>
          <w:rFonts w:ascii="Arial Black" w:hAnsi="Arial Black" w:cs="Arial"/>
          <w:b/>
        </w:rPr>
      </w:pPr>
    </w:p>
    <w:p w:rsidR="009A3E2C" w:rsidRDefault="00543C09" w:rsidP="009A3E2C">
      <w:pPr>
        <w:spacing w:after="0" w:line="240" w:lineRule="aut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  <w:noProof/>
        </w:rPr>
        <w:pict>
          <v:rect id="_x0000_s1071" style="position:absolute;margin-left:272.25pt;margin-top:14.75pt;width:169.5pt;height:210.75pt;z-index:251685888" filled="f" strokecolor="black [3213]" strokeweight="2.25pt"/>
        </w:pict>
      </w:r>
    </w:p>
    <w:p w:rsidR="009A3E2C" w:rsidRDefault="00543C09" w:rsidP="009A3E2C">
      <w:pPr>
        <w:spacing w:after="0" w:line="240" w:lineRule="aut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  <w:noProof/>
        </w:rPr>
        <w:pict>
          <v:rect id="_x0000_s1070" style="position:absolute;margin-left:64.5pt;margin-top:68.25pt;width:207.75pt;height:141.75pt;z-index:251684864" filled="f" strokeweight="2.25pt"/>
        </w:pict>
      </w:r>
      <w:r w:rsidR="00211BD6">
        <w:rPr>
          <w:rFonts w:ascii="Arial Black" w:hAnsi="Arial Black" w:cs="Arial"/>
          <w:b/>
        </w:rPr>
        <w:t xml:space="preserve">       </w:t>
      </w:r>
      <w:r w:rsidR="000C14A8">
        <w:rPr>
          <w:rFonts w:ascii="Arial Black" w:hAnsi="Arial Black" w:cs="Arial"/>
          <w:b/>
        </w:rPr>
        <w:t xml:space="preserve">         </w:t>
      </w:r>
      <w:r w:rsidR="009D6E7B">
        <w:rPr>
          <w:rFonts w:ascii="Arial Black" w:hAnsi="Arial Black" w:cs="Arial"/>
          <w:b/>
        </w:rPr>
        <w:t xml:space="preserve"> </w:t>
      </w:r>
      <w:r w:rsidR="009D6E7B" w:rsidRPr="009D6E7B">
        <w:rPr>
          <w:rFonts w:ascii="Arial Black" w:hAnsi="Arial Black" w:cs="Arial"/>
          <w:b/>
          <w:noProof/>
        </w:rPr>
        <w:drawing>
          <wp:inline distT="0" distB="0" distL="0" distR="0">
            <wp:extent cx="2647950" cy="1788616"/>
            <wp:effectExtent l="19050" t="0" r="0" b="0"/>
            <wp:docPr id="30" name="Picture 1" descr="C:\Documents and Settings\sedlacekw\Local Settings\Temporary Internet Files\Content.IE5\1XAHM3CO\MP9004484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dlacekw\Local Settings\Temporary Internet Files\Content.IE5\1XAHM3CO\MP90044849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2C" w:rsidRPr="009A3E2C">
        <w:rPr>
          <w:rFonts w:ascii="Arial Black" w:hAnsi="Arial Black" w:cs="Arial"/>
          <w:b/>
          <w:noProof/>
        </w:rPr>
        <w:drawing>
          <wp:inline distT="0" distB="0" distL="0" distR="0">
            <wp:extent cx="2133600" cy="2667000"/>
            <wp:effectExtent l="19050" t="0" r="0" b="0"/>
            <wp:docPr id="7" name="Picture 2" descr="C:\Documents and Settings\sedlacekw\Local Settings\Temporary Internet Files\Content.IE5\OQ2L75PS\MP9004464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dlacekw\Local Settings\Temporary Internet Files\Content.IE5\OQ2L75PS\MP90044644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369" r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2C" w:rsidRDefault="00543C09" w:rsidP="009A3E2C">
      <w:pPr>
        <w:spacing w:after="0" w:line="240" w:lineRule="auto"/>
        <w:rPr>
          <w:rFonts w:ascii="Arial Black" w:hAnsi="Arial Black" w:cs="Arial"/>
          <w:b/>
          <w:sz w:val="44"/>
          <w:szCs w:val="44"/>
        </w:rPr>
      </w:pPr>
      <w:r>
        <w:rPr>
          <w:rFonts w:ascii="Arial Black" w:hAnsi="Arial Black" w:cs="Arial"/>
          <w:b/>
          <w:noProof/>
          <w:sz w:val="44"/>
          <w:szCs w:val="44"/>
        </w:rPr>
        <w:pict>
          <v:rect id="_x0000_s1066" style="position:absolute;margin-left:228.75pt;margin-top:0;width:229.5pt;height:177pt;z-index:251683840" filled="f" strokeweight="3pt"/>
        </w:pict>
      </w:r>
      <w:r>
        <w:rPr>
          <w:rFonts w:ascii="Arial Black" w:hAnsi="Arial Black" w:cs="Arial"/>
          <w:b/>
          <w:noProof/>
          <w:sz w:val="44"/>
          <w:szCs w:val="44"/>
        </w:rPr>
        <w:pict>
          <v:rect id="_x0000_s1065" style="position:absolute;margin-left:54.75pt;margin-top:0;width:174pt;height:176.25pt;z-index:251682816" filled="f" strokecolor="black [3213]" strokeweight="3pt"/>
        </w:pict>
      </w:r>
      <w:r w:rsidR="00211BD6">
        <w:rPr>
          <w:rFonts w:ascii="Arial Black" w:hAnsi="Arial Black" w:cs="Arial"/>
          <w:b/>
          <w:sz w:val="44"/>
          <w:szCs w:val="44"/>
        </w:rPr>
        <w:t xml:space="preserve">       </w:t>
      </w:r>
      <w:r w:rsidR="00910E4F" w:rsidRPr="00910E4F">
        <w:rPr>
          <w:rFonts w:ascii="Arial Black" w:hAnsi="Arial Black" w:cs="Arial"/>
          <w:b/>
          <w:noProof/>
          <w:sz w:val="44"/>
          <w:szCs w:val="44"/>
        </w:rPr>
        <w:drawing>
          <wp:inline distT="0" distB="0" distL="0" distR="0">
            <wp:extent cx="2219325" cy="2286000"/>
            <wp:effectExtent l="19050" t="0" r="9525" b="0"/>
            <wp:docPr id="28" name="Picture 4" descr="C:\Documents and Settings\sedlacekw\Local Settings\Temporary Internet Files\Content.IE5\3BSQPS73\MP9004227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dlacekw\Local Settings\Temporary Internet Files\Content.IE5\3BSQPS73\MP90042278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319" w:rsidRPr="00530319">
        <w:rPr>
          <w:rFonts w:ascii="Arial Black" w:hAnsi="Arial Black" w:cs="Arial"/>
          <w:b/>
          <w:noProof/>
          <w:sz w:val="44"/>
          <w:szCs w:val="44"/>
        </w:rPr>
        <w:drawing>
          <wp:inline distT="0" distB="0" distL="0" distR="0">
            <wp:extent cx="2914650" cy="2286000"/>
            <wp:effectExtent l="19050" t="0" r="0" b="0"/>
            <wp:docPr id="29" name="Picture 3" descr="C:\Documents and Settings\sedlacekw\Local Settings\Temporary Internet Files\Content.IE5\MKAE5WHV\MP9004464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dlacekw\Local Settings\Temporary Internet Files\Content.IE5\MKAE5WHV\MP90044648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2C" w:rsidRDefault="009A3E2C" w:rsidP="00F1616B">
      <w:pPr>
        <w:spacing w:after="0" w:line="240" w:lineRule="auto"/>
        <w:jc w:val="center"/>
        <w:rPr>
          <w:rFonts w:ascii="Arial Black" w:hAnsi="Arial Black" w:cs="Arial"/>
          <w:b/>
          <w:sz w:val="44"/>
          <w:szCs w:val="44"/>
        </w:rPr>
      </w:pPr>
    </w:p>
    <w:p w:rsidR="00570ADB" w:rsidRDefault="00570ADB" w:rsidP="00570ADB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8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70ADB" w:rsidRPr="00570ADB" w:rsidRDefault="00570ADB" w:rsidP="00570ADB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8"/>
          <w:szCs w:val="20"/>
        </w:rPr>
      </w:pPr>
      <w:r w:rsidRPr="00570ADB">
        <w:rPr>
          <w:rFonts w:ascii="Arial" w:hAnsi="Arial" w:cs="Arial"/>
          <w:b/>
          <w:i/>
          <w:sz w:val="28"/>
          <w:szCs w:val="20"/>
        </w:rPr>
        <w:t>Bridging values, resources</w:t>
      </w:r>
      <w:r>
        <w:rPr>
          <w:rFonts w:ascii="Arial" w:hAnsi="Arial" w:cs="Arial"/>
          <w:b/>
          <w:i/>
          <w:sz w:val="28"/>
          <w:szCs w:val="20"/>
        </w:rPr>
        <w:t>, a</w:t>
      </w:r>
      <w:r w:rsidRPr="00570ADB">
        <w:rPr>
          <w:rFonts w:ascii="Arial" w:hAnsi="Arial" w:cs="Arial"/>
          <w:b/>
          <w:i/>
          <w:sz w:val="28"/>
          <w:szCs w:val="20"/>
        </w:rPr>
        <w:t>nd committed relationships</w:t>
      </w:r>
      <w:r w:rsidRPr="00570ADB">
        <w:rPr>
          <w:rFonts w:ascii="Arial" w:hAnsi="Arial" w:cs="Arial"/>
          <w:sz w:val="28"/>
          <w:szCs w:val="20"/>
        </w:rPr>
        <w:t xml:space="preserve"> </w:t>
      </w:r>
      <w:r w:rsidRPr="00570ADB">
        <w:rPr>
          <w:rFonts w:ascii="Arial" w:hAnsi="Arial" w:cs="Arial"/>
          <w:b/>
          <w:i/>
          <w:sz w:val="28"/>
          <w:szCs w:val="20"/>
        </w:rPr>
        <w:t>for the advancement of education and 100% student success.</w:t>
      </w:r>
    </w:p>
    <w:p w:rsidR="00F1616B" w:rsidRDefault="00F161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616B" w:rsidRDefault="00F1616B">
      <w:pPr>
        <w:spacing w:after="0"/>
        <w:rPr>
          <w:rFonts w:ascii="Arial" w:hAnsi="Arial" w:cs="Arial"/>
          <w:b/>
          <w:sz w:val="24"/>
          <w:szCs w:val="24"/>
        </w:rPr>
      </w:pPr>
    </w:p>
    <w:p w:rsidR="00D8272B" w:rsidRPr="00453E21" w:rsidRDefault="00D8272B" w:rsidP="007572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3E21">
        <w:rPr>
          <w:rFonts w:ascii="Arial" w:hAnsi="Arial" w:cs="Arial"/>
          <w:b/>
          <w:sz w:val="24"/>
          <w:szCs w:val="24"/>
        </w:rPr>
        <w:t>Pinellas County School District</w:t>
      </w:r>
    </w:p>
    <w:p w:rsidR="00D8272B" w:rsidRPr="00453E21" w:rsidRDefault="00D8272B" w:rsidP="00D827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3E21">
        <w:rPr>
          <w:rFonts w:ascii="Arial" w:hAnsi="Arial" w:cs="Arial"/>
          <w:b/>
          <w:sz w:val="24"/>
          <w:szCs w:val="24"/>
        </w:rPr>
        <w:t>Family and Community Engagement</w:t>
      </w:r>
      <w:r w:rsidR="00AC372D">
        <w:rPr>
          <w:rFonts w:ascii="Arial" w:hAnsi="Arial" w:cs="Arial"/>
          <w:b/>
          <w:sz w:val="24"/>
          <w:szCs w:val="24"/>
        </w:rPr>
        <w:t xml:space="preserve"> Strategy</w:t>
      </w:r>
    </w:p>
    <w:p w:rsidR="00D8272B" w:rsidRDefault="00D8272B" w:rsidP="00D827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572" w:rsidRDefault="00001572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01572" w:rsidRDefault="00001572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7572C9" w:rsidRDefault="00F200AB" w:rsidP="00AC372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77082">
        <w:rPr>
          <w:rFonts w:ascii="Arial" w:hAnsi="Arial" w:cs="Arial"/>
          <w:sz w:val="20"/>
          <w:szCs w:val="24"/>
        </w:rPr>
        <w:t xml:space="preserve">There is no doubt – family engagement leads to improved student success. </w:t>
      </w:r>
      <w:r w:rsidR="00013434" w:rsidRPr="00B77082">
        <w:rPr>
          <w:rFonts w:ascii="Arial" w:hAnsi="Arial" w:cs="Arial"/>
          <w:sz w:val="20"/>
          <w:szCs w:val="24"/>
        </w:rPr>
        <w:t xml:space="preserve">When family engagement is </w:t>
      </w:r>
      <w:r w:rsidR="00032D87" w:rsidRPr="00B77082">
        <w:rPr>
          <w:rFonts w:ascii="Arial" w:hAnsi="Arial" w:cs="Arial"/>
          <w:sz w:val="20"/>
          <w:szCs w:val="24"/>
        </w:rPr>
        <w:t xml:space="preserve">high </w:t>
      </w:r>
      <w:r w:rsidR="00013434" w:rsidRPr="00B77082">
        <w:rPr>
          <w:rFonts w:ascii="Arial" w:hAnsi="Arial" w:cs="Arial"/>
          <w:sz w:val="20"/>
          <w:szCs w:val="24"/>
        </w:rPr>
        <w:t xml:space="preserve">the positive gains benefit </w:t>
      </w:r>
      <w:r w:rsidR="00013434" w:rsidRPr="00B77082">
        <w:rPr>
          <w:rFonts w:ascii="Arial" w:hAnsi="Arial" w:cs="Arial"/>
          <w:i/>
          <w:sz w:val="20"/>
          <w:szCs w:val="24"/>
        </w:rPr>
        <w:t xml:space="preserve">all </w:t>
      </w:r>
      <w:r w:rsidR="00013434" w:rsidRPr="00B77082">
        <w:rPr>
          <w:rFonts w:ascii="Arial" w:hAnsi="Arial" w:cs="Arial"/>
          <w:sz w:val="20"/>
          <w:szCs w:val="24"/>
        </w:rPr>
        <w:t xml:space="preserve">students regardless of their grade level, </w:t>
      </w:r>
      <w:r w:rsidR="00032D87" w:rsidRPr="00B77082">
        <w:rPr>
          <w:rFonts w:ascii="Arial" w:hAnsi="Arial" w:cs="Arial"/>
          <w:sz w:val="20"/>
          <w:szCs w:val="24"/>
        </w:rPr>
        <w:t>s</w:t>
      </w:r>
      <w:r w:rsidR="00013434" w:rsidRPr="00B77082">
        <w:rPr>
          <w:rFonts w:ascii="Arial" w:hAnsi="Arial" w:cs="Arial"/>
          <w:sz w:val="20"/>
          <w:szCs w:val="24"/>
        </w:rPr>
        <w:t>ocio</w:t>
      </w:r>
      <w:r w:rsidR="008028BE" w:rsidRPr="00B77082">
        <w:rPr>
          <w:rFonts w:ascii="Arial" w:hAnsi="Arial" w:cs="Arial"/>
          <w:sz w:val="20"/>
          <w:szCs w:val="24"/>
        </w:rPr>
        <w:t>-</w:t>
      </w:r>
      <w:r w:rsidR="00013434" w:rsidRPr="00B77082">
        <w:rPr>
          <w:rFonts w:ascii="Arial" w:hAnsi="Arial" w:cs="Arial"/>
          <w:sz w:val="20"/>
          <w:szCs w:val="24"/>
        </w:rPr>
        <w:t xml:space="preserve">economic </w:t>
      </w:r>
      <w:r w:rsidR="00672E08" w:rsidRPr="00B77082">
        <w:rPr>
          <w:rFonts w:ascii="Arial" w:hAnsi="Arial" w:cs="Arial"/>
          <w:sz w:val="20"/>
          <w:szCs w:val="24"/>
        </w:rPr>
        <w:t>conditions</w:t>
      </w:r>
      <w:r w:rsidR="00013434" w:rsidRPr="00B77082">
        <w:rPr>
          <w:rFonts w:ascii="Arial" w:hAnsi="Arial" w:cs="Arial"/>
          <w:sz w:val="20"/>
          <w:szCs w:val="24"/>
        </w:rPr>
        <w:t xml:space="preserve">, home location, background, </w:t>
      </w:r>
      <w:r w:rsidR="008028BE" w:rsidRPr="00B77082">
        <w:rPr>
          <w:rFonts w:ascii="Arial" w:hAnsi="Arial" w:cs="Arial"/>
          <w:sz w:val="20"/>
          <w:szCs w:val="24"/>
        </w:rPr>
        <w:t>culture</w:t>
      </w:r>
      <w:r w:rsidR="00032D87" w:rsidRPr="00B77082">
        <w:rPr>
          <w:rFonts w:ascii="Arial" w:hAnsi="Arial" w:cs="Arial"/>
          <w:sz w:val="20"/>
          <w:szCs w:val="24"/>
        </w:rPr>
        <w:t>,</w:t>
      </w:r>
      <w:r w:rsidR="008028BE" w:rsidRPr="00B77082">
        <w:rPr>
          <w:rFonts w:ascii="Arial" w:hAnsi="Arial" w:cs="Arial"/>
          <w:sz w:val="20"/>
          <w:szCs w:val="24"/>
        </w:rPr>
        <w:t xml:space="preserve"> </w:t>
      </w:r>
      <w:r w:rsidR="00013434" w:rsidRPr="00B77082">
        <w:rPr>
          <w:rFonts w:ascii="Arial" w:hAnsi="Arial" w:cs="Arial"/>
          <w:sz w:val="20"/>
          <w:szCs w:val="24"/>
        </w:rPr>
        <w:t xml:space="preserve">or education status.  </w:t>
      </w:r>
    </w:p>
    <w:p w:rsidR="007572C9" w:rsidRDefault="007572C9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CD7F48" w:rsidRDefault="00CD7F48" w:rsidP="00AC372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By focusing on the word “family” versus “parent” we include all adults in a student’s life who play a significant role in providing educational support and the raising of our students.  These adults include parents, guardians, relatives, and foster parents. </w:t>
      </w:r>
    </w:p>
    <w:p w:rsidR="00CD7F48" w:rsidRDefault="00CD7F48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01572" w:rsidRDefault="00001572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01572" w:rsidRPr="00D92BD6" w:rsidRDefault="00001572" w:rsidP="0000157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92BD6">
        <w:rPr>
          <w:rFonts w:ascii="Arial" w:hAnsi="Arial" w:cs="Arial"/>
          <w:b/>
          <w:szCs w:val="24"/>
        </w:rPr>
        <w:t>FRAMEWORK</w:t>
      </w:r>
    </w:p>
    <w:p w:rsidR="00001572" w:rsidRPr="00001572" w:rsidRDefault="00001572" w:rsidP="00001572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132B74" w:rsidRPr="00B77082" w:rsidRDefault="00083AAE" w:rsidP="00AC372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77082">
        <w:rPr>
          <w:rFonts w:ascii="Arial" w:hAnsi="Arial" w:cs="Arial"/>
          <w:sz w:val="20"/>
          <w:szCs w:val="24"/>
        </w:rPr>
        <w:t xml:space="preserve">Research by Dr. Joyce </w:t>
      </w:r>
      <w:r w:rsidR="00AA09FF">
        <w:rPr>
          <w:rFonts w:ascii="Arial" w:hAnsi="Arial" w:cs="Arial"/>
          <w:sz w:val="20"/>
          <w:szCs w:val="24"/>
        </w:rPr>
        <w:t xml:space="preserve">L. </w:t>
      </w:r>
      <w:r w:rsidRPr="00B77082">
        <w:rPr>
          <w:rFonts w:ascii="Arial" w:hAnsi="Arial" w:cs="Arial"/>
          <w:sz w:val="20"/>
          <w:szCs w:val="24"/>
        </w:rPr>
        <w:t xml:space="preserve">Epstein, the Harvard Family </w:t>
      </w:r>
      <w:r w:rsidR="00013434" w:rsidRPr="00B77082">
        <w:rPr>
          <w:rFonts w:ascii="Arial" w:hAnsi="Arial" w:cs="Arial"/>
          <w:sz w:val="20"/>
          <w:szCs w:val="24"/>
        </w:rPr>
        <w:t xml:space="preserve">Research </w:t>
      </w:r>
      <w:r w:rsidRPr="00B77082">
        <w:rPr>
          <w:rFonts w:ascii="Arial" w:hAnsi="Arial" w:cs="Arial"/>
          <w:sz w:val="20"/>
          <w:szCs w:val="24"/>
        </w:rPr>
        <w:t xml:space="preserve">Project, </w:t>
      </w:r>
      <w:r w:rsidR="00AA09FF">
        <w:rPr>
          <w:rFonts w:ascii="Arial" w:hAnsi="Arial" w:cs="Arial"/>
          <w:sz w:val="20"/>
          <w:szCs w:val="24"/>
        </w:rPr>
        <w:t xml:space="preserve">Karen L. Mapp, </w:t>
      </w:r>
      <w:r w:rsidRPr="00B77082">
        <w:rPr>
          <w:rFonts w:ascii="Arial" w:hAnsi="Arial" w:cs="Arial"/>
          <w:sz w:val="20"/>
          <w:szCs w:val="24"/>
        </w:rPr>
        <w:t xml:space="preserve">Steven M. Constantino, Ed.D, </w:t>
      </w:r>
      <w:r w:rsidR="00AE1F4A" w:rsidRPr="00B77082">
        <w:rPr>
          <w:rFonts w:ascii="Arial" w:hAnsi="Arial" w:cs="Arial"/>
          <w:sz w:val="20"/>
          <w:szCs w:val="24"/>
        </w:rPr>
        <w:t xml:space="preserve">and others </w:t>
      </w:r>
      <w:r w:rsidRPr="00B77082">
        <w:rPr>
          <w:rFonts w:ascii="Arial" w:hAnsi="Arial" w:cs="Arial"/>
          <w:sz w:val="20"/>
          <w:szCs w:val="24"/>
        </w:rPr>
        <w:t>have</w:t>
      </w:r>
      <w:r w:rsidR="00013434" w:rsidRPr="00B77082">
        <w:rPr>
          <w:rFonts w:ascii="Arial" w:hAnsi="Arial" w:cs="Arial"/>
          <w:sz w:val="20"/>
          <w:szCs w:val="24"/>
        </w:rPr>
        <w:t xml:space="preserve"> proven th</w:t>
      </w:r>
      <w:r w:rsidR="00132B74" w:rsidRPr="00B77082">
        <w:rPr>
          <w:rFonts w:ascii="Arial" w:hAnsi="Arial" w:cs="Arial"/>
          <w:sz w:val="20"/>
          <w:szCs w:val="24"/>
        </w:rPr>
        <w:t>e benefits</w:t>
      </w:r>
      <w:r w:rsidR="00AE1F4A" w:rsidRPr="00B77082">
        <w:rPr>
          <w:rFonts w:ascii="Arial" w:hAnsi="Arial" w:cs="Arial"/>
          <w:sz w:val="20"/>
          <w:szCs w:val="24"/>
        </w:rPr>
        <w:t xml:space="preserve"> of family engagement on student success</w:t>
      </w:r>
      <w:r w:rsidR="00132B74" w:rsidRPr="00B77082">
        <w:rPr>
          <w:rFonts w:ascii="Arial" w:hAnsi="Arial" w:cs="Arial"/>
          <w:sz w:val="20"/>
          <w:szCs w:val="24"/>
        </w:rPr>
        <w:t>.</w:t>
      </w:r>
      <w:r w:rsidR="00C52516" w:rsidRPr="00B77082">
        <w:rPr>
          <w:rFonts w:ascii="Arial" w:hAnsi="Arial" w:cs="Arial"/>
          <w:sz w:val="20"/>
          <w:szCs w:val="24"/>
        </w:rPr>
        <w:t xml:space="preserve">  Benefits of </w:t>
      </w:r>
      <w:r w:rsidR="003612B5" w:rsidRPr="00B77082">
        <w:rPr>
          <w:rFonts w:ascii="Arial" w:hAnsi="Arial" w:cs="Arial"/>
          <w:sz w:val="20"/>
          <w:szCs w:val="24"/>
        </w:rPr>
        <w:t xml:space="preserve">family engagement </w:t>
      </w:r>
      <w:r w:rsidR="0022258C" w:rsidRPr="00B77082">
        <w:rPr>
          <w:rFonts w:ascii="Arial" w:hAnsi="Arial" w:cs="Arial"/>
          <w:sz w:val="20"/>
          <w:szCs w:val="24"/>
        </w:rPr>
        <w:t xml:space="preserve">include </w:t>
      </w:r>
      <w:r w:rsidR="003612B5" w:rsidRPr="00B77082">
        <w:rPr>
          <w:rFonts w:ascii="Arial" w:hAnsi="Arial" w:cs="Arial"/>
          <w:sz w:val="20"/>
          <w:szCs w:val="24"/>
        </w:rPr>
        <w:t>increased academic performance,</w:t>
      </w:r>
      <w:r w:rsidR="0022258C" w:rsidRPr="00B77082">
        <w:rPr>
          <w:rFonts w:ascii="Arial" w:hAnsi="Arial" w:cs="Arial"/>
          <w:sz w:val="20"/>
          <w:szCs w:val="24"/>
        </w:rPr>
        <w:t xml:space="preserve"> increased</w:t>
      </w:r>
      <w:r w:rsidR="003612B5" w:rsidRPr="00B77082">
        <w:rPr>
          <w:rFonts w:ascii="Arial" w:hAnsi="Arial" w:cs="Arial"/>
          <w:sz w:val="20"/>
          <w:szCs w:val="24"/>
        </w:rPr>
        <w:t xml:space="preserve"> attendance, more positive behavior</w:t>
      </w:r>
      <w:r w:rsidR="0022258C" w:rsidRPr="00B77082">
        <w:rPr>
          <w:rFonts w:ascii="Arial" w:hAnsi="Arial" w:cs="Arial"/>
          <w:sz w:val="20"/>
          <w:szCs w:val="24"/>
        </w:rPr>
        <w:t>s</w:t>
      </w:r>
      <w:r w:rsidR="003612B5" w:rsidRPr="00B77082">
        <w:rPr>
          <w:rFonts w:ascii="Arial" w:hAnsi="Arial" w:cs="Arial"/>
          <w:sz w:val="20"/>
          <w:szCs w:val="24"/>
        </w:rPr>
        <w:t>, less discipline issues, student advancement and placement in higher level courses/programs, and increased graduation rates.</w:t>
      </w:r>
      <w:r w:rsidR="00AE1F4A" w:rsidRPr="00B77082">
        <w:rPr>
          <w:rFonts w:ascii="Arial" w:hAnsi="Arial" w:cs="Arial"/>
          <w:sz w:val="20"/>
          <w:szCs w:val="24"/>
        </w:rPr>
        <w:t xml:space="preserve"> </w:t>
      </w:r>
      <w:r w:rsidR="003612B5" w:rsidRPr="00B77082">
        <w:rPr>
          <w:rFonts w:ascii="Arial" w:hAnsi="Arial" w:cs="Arial"/>
          <w:sz w:val="20"/>
          <w:szCs w:val="24"/>
        </w:rPr>
        <w:t xml:space="preserve"> Famil</w:t>
      </w:r>
      <w:r w:rsidR="00AE1F4A" w:rsidRPr="00B77082">
        <w:rPr>
          <w:rFonts w:ascii="Arial" w:hAnsi="Arial" w:cs="Arial"/>
          <w:sz w:val="20"/>
          <w:szCs w:val="24"/>
        </w:rPr>
        <w:t>y</w:t>
      </w:r>
      <w:r w:rsidR="003612B5" w:rsidRPr="00B77082">
        <w:rPr>
          <w:rFonts w:ascii="Arial" w:hAnsi="Arial" w:cs="Arial"/>
          <w:sz w:val="20"/>
          <w:szCs w:val="24"/>
        </w:rPr>
        <w:t xml:space="preserve"> benefits include </w:t>
      </w:r>
      <w:r w:rsidR="00AE1F4A" w:rsidRPr="00B77082">
        <w:rPr>
          <w:rFonts w:ascii="Arial" w:hAnsi="Arial" w:cs="Arial"/>
          <w:sz w:val="20"/>
          <w:szCs w:val="24"/>
        </w:rPr>
        <w:t xml:space="preserve">increased and improved </w:t>
      </w:r>
      <w:r w:rsidR="003612B5" w:rsidRPr="00B77082">
        <w:rPr>
          <w:rFonts w:ascii="Arial" w:hAnsi="Arial" w:cs="Arial"/>
          <w:sz w:val="20"/>
          <w:szCs w:val="24"/>
        </w:rPr>
        <w:t>interaction between students</w:t>
      </w:r>
      <w:r w:rsidR="005C7A5D" w:rsidRPr="00B77082">
        <w:rPr>
          <w:rFonts w:ascii="Arial" w:hAnsi="Arial" w:cs="Arial"/>
          <w:sz w:val="20"/>
          <w:szCs w:val="24"/>
        </w:rPr>
        <w:t xml:space="preserve"> and schools</w:t>
      </w:r>
      <w:r w:rsidR="003612B5" w:rsidRPr="00B77082">
        <w:rPr>
          <w:rFonts w:ascii="Arial" w:hAnsi="Arial" w:cs="Arial"/>
          <w:sz w:val="20"/>
          <w:szCs w:val="24"/>
        </w:rPr>
        <w:t xml:space="preserve">, </w:t>
      </w:r>
      <w:r w:rsidR="005C7A5D" w:rsidRPr="00B77082">
        <w:rPr>
          <w:rFonts w:ascii="Arial" w:hAnsi="Arial" w:cs="Arial"/>
          <w:sz w:val="20"/>
          <w:szCs w:val="24"/>
        </w:rPr>
        <w:t xml:space="preserve">feelings of </w:t>
      </w:r>
      <w:r w:rsidR="003612B5" w:rsidRPr="00B77082">
        <w:rPr>
          <w:rFonts w:ascii="Arial" w:hAnsi="Arial" w:cs="Arial"/>
          <w:sz w:val="20"/>
          <w:szCs w:val="24"/>
        </w:rPr>
        <w:t>connect</w:t>
      </w:r>
      <w:r w:rsidR="00111AA0">
        <w:rPr>
          <w:rFonts w:ascii="Arial" w:hAnsi="Arial" w:cs="Arial"/>
          <w:sz w:val="20"/>
          <w:szCs w:val="24"/>
        </w:rPr>
        <w:t>ed</w:t>
      </w:r>
      <w:r w:rsidR="003612B5" w:rsidRPr="00B77082">
        <w:rPr>
          <w:rFonts w:ascii="Arial" w:hAnsi="Arial" w:cs="Arial"/>
          <w:sz w:val="20"/>
          <w:szCs w:val="24"/>
        </w:rPr>
        <w:t xml:space="preserve">ness, involvement, support, and </w:t>
      </w:r>
      <w:r w:rsidR="0069353C" w:rsidRPr="00B77082">
        <w:rPr>
          <w:rFonts w:ascii="Arial" w:hAnsi="Arial" w:cs="Arial"/>
          <w:sz w:val="20"/>
          <w:szCs w:val="24"/>
        </w:rPr>
        <w:t>improved relationships</w:t>
      </w:r>
      <w:r w:rsidR="003612B5" w:rsidRPr="00B77082">
        <w:rPr>
          <w:rFonts w:ascii="Arial" w:hAnsi="Arial" w:cs="Arial"/>
          <w:sz w:val="20"/>
          <w:szCs w:val="24"/>
        </w:rPr>
        <w:t>.</w:t>
      </w:r>
      <w:r w:rsidR="00132B74" w:rsidRPr="00B77082">
        <w:rPr>
          <w:rFonts w:ascii="Arial" w:hAnsi="Arial" w:cs="Arial"/>
          <w:sz w:val="20"/>
          <w:szCs w:val="24"/>
        </w:rPr>
        <w:t xml:space="preserve"> </w:t>
      </w:r>
    </w:p>
    <w:p w:rsidR="00672E08" w:rsidRPr="00B77082" w:rsidRDefault="00672E08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72E08" w:rsidRDefault="00AE1F4A" w:rsidP="00AC372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77082">
        <w:rPr>
          <w:rFonts w:ascii="Arial" w:hAnsi="Arial" w:cs="Arial"/>
          <w:sz w:val="20"/>
          <w:szCs w:val="24"/>
        </w:rPr>
        <w:t>T</w:t>
      </w:r>
      <w:r w:rsidR="00672E08" w:rsidRPr="00B77082">
        <w:rPr>
          <w:rFonts w:ascii="Arial" w:hAnsi="Arial" w:cs="Arial"/>
          <w:sz w:val="20"/>
          <w:szCs w:val="24"/>
        </w:rPr>
        <w:t xml:space="preserve">he Pinellas County Schools Climate </w:t>
      </w:r>
      <w:r w:rsidR="00792E5C" w:rsidRPr="00B77082">
        <w:rPr>
          <w:rFonts w:ascii="Arial" w:hAnsi="Arial" w:cs="Arial"/>
          <w:sz w:val="20"/>
          <w:szCs w:val="24"/>
        </w:rPr>
        <w:t>S</w:t>
      </w:r>
      <w:r w:rsidR="00672E08" w:rsidRPr="00B77082">
        <w:rPr>
          <w:rFonts w:ascii="Arial" w:hAnsi="Arial" w:cs="Arial"/>
          <w:sz w:val="20"/>
          <w:szCs w:val="24"/>
        </w:rPr>
        <w:t>urvey</w:t>
      </w:r>
      <w:r w:rsidRPr="00B77082">
        <w:rPr>
          <w:rFonts w:ascii="Arial" w:hAnsi="Arial" w:cs="Arial"/>
          <w:sz w:val="20"/>
          <w:szCs w:val="24"/>
        </w:rPr>
        <w:t xml:space="preserve"> also reflected that</w:t>
      </w:r>
      <w:r w:rsidR="00792E5C" w:rsidRPr="00B77082">
        <w:rPr>
          <w:rFonts w:ascii="Arial" w:hAnsi="Arial" w:cs="Arial"/>
          <w:sz w:val="20"/>
          <w:szCs w:val="24"/>
        </w:rPr>
        <w:t xml:space="preserve"> </w:t>
      </w:r>
      <w:r w:rsidR="00672E08" w:rsidRPr="00B77082">
        <w:rPr>
          <w:rFonts w:ascii="Arial" w:hAnsi="Arial" w:cs="Arial"/>
          <w:sz w:val="20"/>
          <w:szCs w:val="24"/>
        </w:rPr>
        <w:t>family engagement</w:t>
      </w:r>
      <w:r w:rsidR="00792E5C" w:rsidRPr="00B77082">
        <w:rPr>
          <w:rFonts w:ascii="Arial" w:hAnsi="Arial" w:cs="Arial"/>
          <w:sz w:val="20"/>
          <w:szCs w:val="24"/>
        </w:rPr>
        <w:t xml:space="preserve"> (Parent and Student Support)</w:t>
      </w:r>
      <w:r w:rsidR="00672E08" w:rsidRPr="00B77082">
        <w:rPr>
          <w:rFonts w:ascii="Arial" w:hAnsi="Arial" w:cs="Arial"/>
          <w:sz w:val="20"/>
          <w:szCs w:val="24"/>
        </w:rPr>
        <w:t xml:space="preserve"> </w:t>
      </w:r>
      <w:r w:rsidRPr="00B77082">
        <w:rPr>
          <w:rFonts w:ascii="Arial" w:hAnsi="Arial" w:cs="Arial"/>
          <w:sz w:val="20"/>
          <w:szCs w:val="24"/>
        </w:rPr>
        <w:t xml:space="preserve">remains </w:t>
      </w:r>
      <w:r w:rsidR="00672E08" w:rsidRPr="00B77082">
        <w:rPr>
          <w:rFonts w:ascii="Arial" w:hAnsi="Arial" w:cs="Arial"/>
          <w:sz w:val="20"/>
          <w:szCs w:val="24"/>
        </w:rPr>
        <w:t xml:space="preserve">low and </w:t>
      </w:r>
      <w:r w:rsidRPr="00B77082">
        <w:rPr>
          <w:rFonts w:ascii="Arial" w:hAnsi="Arial" w:cs="Arial"/>
          <w:sz w:val="20"/>
          <w:szCs w:val="24"/>
        </w:rPr>
        <w:t xml:space="preserve">is </w:t>
      </w:r>
      <w:r w:rsidR="00672E08" w:rsidRPr="00B77082">
        <w:rPr>
          <w:rFonts w:ascii="Arial" w:hAnsi="Arial" w:cs="Arial"/>
          <w:sz w:val="20"/>
          <w:szCs w:val="24"/>
        </w:rPr>
        <w:t>an area for improvement.</w:t>
      </w:r>
      <w:r w:rsidR="003936CB" w:rsidRPr="00B77082">
        <w:rPr>
          <w:rFonts w:ascii="Arial" w:hAnsi="Arial" w:cs="Arial"/>
          <w:sz w:val="20"/>
          <w:szCs w:val="24"/>
        </w:rPr>
        <w:t xml:space="preserve">  </w:t>
      </w:r>
      <w:r w:rsidR="00E23BAD" w:rsidRPr="00B77082">
        <w:rPr>
          <w:rFonts w:ascii="Arial" w:hAnsi="Arial" w:cs="Arial"/>
          <w:sz w:val="20"/>
          <w:szCs w:val="24"/>
        </w:rPr>
        <w:t xml:space="preserve">(63% satisfaction rating among </w:t>
      </w:r>
      <w:r w:rsidR="00792E5C" w:rsidRPr="00B77082">
        <w:rPr>
          <w:rFonts w:ascii="Arial" w:hAnsi="Arial" w:cs="Arial"/>
          <w:sz w:val="20"/>
          <w:szCs w:val="24"/>
        </w:rPr>
        <w:t xml:space="preserve">school-based </w:t>
      </w:r>
      <w:r w:rsidR="00E23BAD" w:rsidRPr="00B77082">
        <w:rPr>
          <w:rFonts w:ascii="Arial" w:hAnsi="Arial" w:cs="Arial"/>
          <w:sz w:val="20"/>
          <w:szCs w:val="24"/>
        </w:rPr>
        <w:t>staff)</w:t>
      </w:r>
    </w:p>
    <w:p w:rsidR="00665B61" w:rsidRDefault="00665B61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65B61" w:rsidRPr="00B77082" w:rsidRDefault="00665B61" w:rsidP="00AC372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792E5C" w:rsidRDefault="00543C09" w:rsidP="00792E5C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99.75pt;margin-top:71.1pt;width:27.75pt;height:0;z-index:251678720" o:connectortype="straight">
            <v:stroke endarrow="block"/>
            <v:shadow offset="3pt" offset2="2pt"/>
          </v:shape>
        </w:pict>
      </w:r>
      <w:r w:rsidR="00792E5C">
        <w:rPr>
          <w:rFonts w:ascii="Arial" w:hAnsi="Arial" w:cs="Arial"/>
          <w:noProof/>
          <w:szCs w:val="24"/>
        </w:rPr>
        <w:drawing>
          <wp:inline distT="0" distB="0" distL="0" distR="0">
            <wp:extent cx="2785450" cy="1828800"/>
            <wp:effectExtent l="19050" t="0" r="0" b="0"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820" t="30060" r="30889" b="2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B74" w:rsidRDefault="00132B74" w:rsidP="00AC372D">
      <w:pPr>
        <w:spacing w:after="0" w:line="240" w:lineRule="auto"/>
        <w:rPr>
          <w:rFonts w:ascii="Arial" w:hAnsi="Arial" w:cs="Arial"/>
          <w:szCs w:val="24"/>
        </w:rPr>
      </w:pPr>
    </w:p>
    <w:p w:rsidR="00665B61" w:rsidRDefault="00665B61">
      <w:pPr>
        <w:spacing w:after="0"/>
        <w:rPr>
          <w:rFonts w:ascii="Arial" w:hAnsi="Arial" w:cs="Arial"/>
          <w:sz w:val="20"/>
          <w:szCs w:val="24"/>
        </w:rPr>
      </w:pPr>
    </w:p>
    <w:p w:rsidR="003936CB" w:rsidRPr="00B77082" w:rsidRDefault="00672E08">
      <w:pPr>
        <w:spacing w:after="0"/>
        <w:rPr>
          <w:rFonts w:ascii="Arial" w:hAnsi="Arial" w:cs="Arial"/>
          <w:sz w:val="20"/>
          <w:szCs w:val="24"/>
        </w:rPr>
      </w:pPr>
      <w:r w:rsidRPr="00B77082">
        <w:rPr>
          <w:rFonts w:ascii="Arial" w:hAnsi="Arial" w:cs="Arial"/>
          <w:sz w:val="20"/>
          <w:szCs w:val="24"/>
        </w:rPr>
        <w:t xml:space="preserve">The purpose of </w:t>
      </w:r>
      <w:r w:rsidR="00E23BAD" w:rsidRPr="00B77082">
        <w:rPr>
          <w:rFonts w:ascii="Arial" w:hAnsi="Arial" w:cs="Arial"/>
          <w:sz w:val="20"/>
          <w:szCs w:val="24"/>
        </w:rPr>
        <w:t xml:space="preserve">this </w:t>
      </w:r>
      <w:r w:rsidRPr="00B77082">
        <w:rPr>
          <w:rFonts w:ascii="Arial" w:hAnsi="Arial" w:cs="Arial"/>
          <w:sz w:val="20"/>
          <w:szCs w:val="24"/>
        </w:rPr>
        <w:t xml:space="preserve">strategic plan is to </w:t>
      </w:r>
      <w:r w:rsidR="00083AAE" w:rsidRPr="00B77082">
        <w:rPr>
          <w:rFonts w:ascii="Arial" w:hAnsi="Arial" w:cs="Arial"/>
          <w:sz w:val="20"/>
          <w:szCs w:val="24"/>
        </w:rPr>
        <w:t xml:space="preserve">clearly </w:t>
      </w:r>
      <w:r w:rsidRPr="00B77082">
        <w:rPr>
          <w:rFonts w:ascii="Arial" w:hAnsi="Arial" w:cs="Arial"/>
          <w:sz w:val="20"/>
          <w:szCs w:val="24"/>
        </w:rPr>
        <w:t xml:space="preserve">define </w:t>
      </w:r>
      <w:r w:rsidR="008028BE" w:rsidRPr="00B77082">
        <w:rPr>
          <w:rFonts w:ascii="Arial" w:hAnsi="Arial" w:cs="Arial"/>
          <w:sz w:val="20"/>
          <w:szCs w:val="24"/>
        </w:rPr>
        <w:t xml:space="preserve">family engagement at a district level and to provide </w:t>
      </w:r>
      <w:r w:rsidRPr="00B77082">
        <w:rPr>
          <w:rFonts w:ascii="Arial" w:hAnsi="Arial" w:cs="Arial"/>
          <w:sz w:val="20"/>
          <w:szCs w:val="24"/>
        </w:rPr>
        <w:t xml:space="preserve">direction </w:t>
      </w:r>
      <w:r w:rsidR="00E23BAD" w:rsidRPr="00B77082">
        <w:rPr>
          <w:rFonts w:ascii="Arial" w:hAnsi="Arial" w:cs="Arial"/>
          <w:sz w:val="20"/>
          <w:szCs w:val="24"/>
        </w:rPr>
        <w:t xml:space="preserve">and support </w:t>
      </w:r>
      <w:r w:rsidR="008028BE" w:rsidRPr="00B77082">
        <w:rPr>
          <w:rFonts w:ascii="Arial" w:hAnsi="Arial" w:cs="Arial"/>
          <w:sz w:val="20"/>
          <w:szCs w:val="24"/>
        </w:rPr>
        <w:t>throughout school</w:t>
      </w:r>
      <w:r w:rsidR="00916927">
        <w:rPr>
          <w:rFonts w:ascii="Arial" w:hAnsi="Arial" w:cs="Arial"/>
          <w:sz w:val="20"/>
          <w:szCs w:val="24"/>
        </w:rPr>
        <w:t>s</w:t>
      </w:r>
      <w:r w:rsidR="008028BE" w:rsidRPr="00B77082">
        <w:rPr>
          <w:rFonts w:ascii="Arial" w:hAnsi="Arial" w:cs="Arial"/>
          <w:sz w:val="20"/>
          <w:szCs w:val="24"/>
        </w:rPr>
        <w:t xml:space="preserve"> </w:t>
      </w:r>
      <w:r w:rsidR="003936CB" w:rsidRPr="00B77082">
        <w:rPr>
          <w:rFonts w:ascii="Arial" w:hAnsi="Arial" w:cs="Arial"/>
          <w:sz w:val="20"/>
          <w:szCs w:val="24"/>
        </w:rPr>
        <w:t>to increase the level of engagement of families and the community</w:t>
      </w:r>
      <w:r w:rsidR="00E23BAD" w:rsidRPr="00B77082">
        <w:rPr>
          <w:rFonts w:ascii="Arial" w:hAnsi="Arial" w:cs="Arial"/>
          <w:sz w:val="20"/>
          <w:szCs w:val="24"/>
        </w:rPr>
        <w:t xml:space="preserve"> which will ultimately lead to student success</w:t>
      </w:r>
      <w:r w:rsidR="008028BE" w:rsidRPr="00B77082">
        <w:rPr>
          <w:rFonts w:ascii="Arial" w:hAnsi="Arial" w:cs="Arial"/>
          <w:sz w:val="20"/>
          <w:szCs w:val="24"/>
        </w:rPr>
        <w:t xml:space="preserve">.   </w:t>
      </w:r>
    </w:p>
    <w:p w:rsidR="003936CB" w:rsidRPr="00B77082" w:rsidRDefault="003936CB">
      <w:pPr>
        <w:spacing w:after="0"/>
        <w:rPr>
          <w:rFonts w:ascii="Arial" w:hAnsi="Arial" w:cs="Arial"/>
          <w:sz w:val="20"/>
          <w:szCs w:val="24"/>
        </w:rPr>
      </w:pPr>
    </w:p>
    <w:p w:rsidR="003936CB" w:rsidRPr="00B77082" w:rsidRDefault="003936CB">
      <w:pPr>
        <w:spacing w:after="0"/>
        <w:rPr>
          <w:rFonts w:ascii="Arial" w:hAnsi="Arial" w:cs="Arial"/>
          <w:sz w:val="20"/>
          <w:szCs w:val="24"/>
        </w:rPr>
      </w:pPr>
      <w:r w:rsidRPr="00B77082">
        <w:rPr>
          <w:rFonts w:ascii="Arial" w:hAnsi="Arial" w:cs="Arial"/>
          <w:sz w:val="20"/>
          <w:szCs w:val="24"/>
        </w:rPr>
        <w:t xml:space="preserve">The vision </w:t>
      </w:r>
      <w:r w:rsidR="00884D2D" w:rsidRPr="00B77082">
        <w:rPr>
          <w:rFonts w:ascii="Arial" w:hAnsi="Arial" w:cs="Arial"/>
          <w:sz w:val="20"/>
          <w:szCs w:val="24"/>
        </w:rPr>
        <w:t xml:space="preserve">of this strategic plan </w:t>
      </w:r>
      <w:r w:rsidRPr="00B77082">
        <w:rPr>
          <w:rFonts w:ascii="Arial" w:hAnsi="Arial" w:cs="Arial"/>
          <w:sz w:val="20"/>
          <w:szCs w:val="24"/>
        </w:rPr>
        <w:t xml:space="preserve">is to be recognized as a district </w:t>
      </w:r>
      <w:r w:rsidR="00083AAE" w:rsidRPr="00B77082">
        <w:rPr>
          <w:rFonts w:ascii="Arial" w:hAnsi="Arial" w:cs="Arial"/>
          <w:sz w:val="20"/>
          <w:szCs w:val="24"/>
        </w:rPr>
        <w:t xml:space="preserve">leader </w:t>
      </w:r>
      <w:r w:rsidRPr="00B77082">
        <w:rPr>
          <w:rFonts w:ascii="Arial" w:hAnsi="Arial" w:cs="Arial"/>
          <w:sz w:val="20"/>
          <w:szCs w:val="24"/>
        </w:rPr>
        <w:t>where</w:t>
      </w:r>
      <w:r w:rsidR="00916927">
        <w:rPr>
          <w:rFonts w:ascii="Arial" w:hAnsi="Arial" w:cs="Arial"/>
          <w:sz w:val="20"/>
          <w:szCs w:val="24"/>
        </w:rPr>
        <w:t xml:space="preserve"> </w:t>
      </w:r>
      <w:r w:rsidR="00884D2D" w:rsidRPr="00B77082">
        <w:rPr>
          <w:rFonts w:ascii="Arial" w:hAnsi="Arial" w:cs="Arial"/>
          <w:sz w:val="20"/>
          <w:szCs w:val="24"/>
        </w:rPr>
        <w:t xml:space="preserve">family </w:t>
      </w:r>
      <w:r w:rsidR="00F26BD8" w:rsidRPr="00B77082">
        <w:rPr>
          <w:rFonts w:ascii="Arial" w:hAnsi="Arial" w:cs="Arial"/>
          <w:sz w:val="20"/>
          <w:szCs w:val="24"/>
        </w:rPr>
        <w:t xml:space="preserve">relationships are a </w:t>
      </w:r>
      <w:r w:rsidR="00884D2D" w:rsidRPr="00B77082">
        <w:rPr>
          <w:rFonts w:ascii="Arial" w:hAnsi="Arial" w:cs="Arial"/>
          <w:sz w:val="20"/>
          <w:szCs w:val="24"/>
        </w:rPr>
        <w:t xml:space="preserve">cornerstone of every </w:t>
      </w:r>
      <w:r w:rsidRPr="00B77082">
        <w:rPr>
          <w:rFonts w:ascii="Arial" w:hAnsi="Arial" w:cs="Arial"/>
          <w:sz w:val="20"/>
          <w:szCs w:val="24"/>
        </w:rPr>
        <w:t>school</w:t>
      </w:r>
      <w:r w:rsidR="00884D2D" w:rsidRPr="00B77082">
        <w:rPr>
          <w:rFonts w:ascii="Arial" w:hAnsi="Arial" w:cs="Arial"/>
          <w:sz w:val="20"/>
          <w:szCs w:val="24"/>
        </w:rPr>
        <w:t xml:space="preserve"> and where </w:t>
      </w:r>
      <w:r w:rsidRPr="00B77082">
        <w:rPr>
          <w:rFonts w:ascii="Arial" w:hAnsi="Arial" w:cs="Arial"/>
          <w:sz w:val="20"/>
          <w:szCs w:val="24"/>
        </w:rPr>
        <w:t xml:space="preserve">families collaborate </w:t>
      </w:r>
      <w:r w:rsidR="00884D2D" w:rsidRPr="00B77082">
        <w:rPr>
          <w:rFonts w:ascii="Arial" w:hAnsi="Arial" w:cs="Arial"/>
          <w:sz w:val="20"/>
          <w:szCs w:val="24"/>
        </w:rPr>
        <w:t xml:space="preserve">at </w:t>
      </w:r>
      <w:r w:rsidRPr="00B77082">
        <w:rPr>
          <w:rFonts w:ascii="Arial" w:hAnsi="Arial" w:cs="Arial"/>
          <w:sz w:val="20"/>
          <w:szCs w:val="24"/>
        </w:rPr>
        <w:t xml:space="preserve">a high degree to be involved in the education of their </w:t>
      </w:r>
      <w:r w:rsidR="00884D2D" w:rsidRPr="00B77082">
        <w:rPr>
          <w:rFonts w:ascii="Arial" w:hAnsi="Arial" w:cs="Arial"/>
          <w:sz w:val="20"/>
          <w:szCs w:val="24"/>
        </w:rPr>
        <w:t>children</w:t>
      </w:r>
      <w:r w:rsidRPr="00B77082">
        <w:rPr>
          <w:rFonts w:ascii="Arial" w:hAnsi="Arial" w:cs="Arial"/>
          <w:sz w:val="20"/>
          <w:szCs w:val="24"/>
        </w:rPr>
        <w:t xml:space="preserve">.  </w:t>
      </w:r>
    </w:p>
    <w:p w:rsidR="003936CB" w:rsidRDefault="003936CB">
      <w:pPr>
        <w:spacing w:after="0"/>
        <w:rPr>
          <w:rFonts w:ascii="Arial" w:hAnsi="Arial" w:cs="Arial"/>
          <w:sz w:val="20"/>
          <w:szCs w:val="24"/>
        </w:rPr>
      </w:pPr>
    </w:p>
    <w:p w:rsidR="007572C9" w:rsidRDefault="007572C9" w:rsidP="00A651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72C9" w:rsidRDefault="007572C9" w:rsidP="00A651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72C9" w:rsidRDefault="007572C9" w:rsidP="00A651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0F70" w:rsidRDefault="00A65151" w:rsidP="00EF0F70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D92BD6">
        <w:rPr>
          <w:rFonts w:ascii="Arial" w:hAnsi="Arial" w:cs="Arial"/>
          <w:b/>
          <w:bCs/>
          <w:szCs w:val="20"/>
        </w:rPr>
        <w:t>D</w:t>
      </w:r>
      <w:r w:rsidR="00EF0F70" w:rsidRPr="00D92BD6">
        <w:rPr>
          <w:rFonts w:ascii="Arial" w:hAnsi="Arial" w:cs="Arial"/>
          <w:b/>
          <w:bCs/>
          <w:szCs w:val="20"/>
        </w:rPr>
        <w:t xml:space="preserve">EFINITION OF FAMILY ENGAGEMENT </w:t>
      </w:r>
    </w:p>
    <w:p w:rsidR="004D6FF4" w:rsidRPr="00D92BD6" w:rsidRDefault="004D6FF4" w:rsidP="00EF0F70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p w:rsidR="00EF0F70" w:rsidRDefault="00EF0F70" w:rsidP="00EF0F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5151" w:rsidRDefault="00A65151" w:rsidP="00EF0F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8706AF">
        <w:rPr>
          <w:rFonts w:ascii="Arial" w:hAnsi="Arial" w:cs="Arial"/>
          <w:sz w:val="20"/>
          <w:szCs w:val="20"/>
        </w:rPr>
        <w:t xml:space="preserve">Pinellas County School </w:t>
      </w:r>
      <w:r>
        <w:rPr>
          <w:rFonts w:ascii="Arial" w:hAnsi="Arial" w:cs="Arial"/>
          <w:sz w:val="20"/>
          <w:szCs w:val="20"/>
        </w:rPr>
        <w:t xml:space="preserve">District </w:t>
      </w:r>
      <w:r w:rsidRPr="008706AF">
        <w:rPr>
          <w:rFonts w:ascii="Arial" w:hAnsi="Arial" w:cs="Arial"/>
          <w:sz w:val="20"/>
          <w:szCs w:val="20"/>
        </w:rPr>
        <w:t>defines Family and Community Engagement as</w:t>
      </w:r>
      <w:r>
        <w:rPr>
          <w:rFonts w:ascii="Arial" w:hAnsi="Arial" w:cs="Arial"/>
          <w:sz w:val="20"/>
          <w:szCs w:val="20"/>
        </w:rPr>
        <w:t>:</w:t>
      </w:r>
    </w:p>
    <w:p w:rsidR="00A65151" w:rsidRDefault="00A65151" w:rsidP="00A651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151" w:rsidRPr="004D6FF4" w:rsidRDefault="00A65151" w:rsidP="004D6FF4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 w:rsidRPr="004D6FF4">
        <w:rPr>
          <w:rFonts w:ascii="Arial" w:hAnsi="Arial" w:cs="Arial"/>
          <w:b/>
          <w:i/>
          <w:sz w:val="20"/>
          <w:szCs w:val="20"/>
        </w:rPr>
        <w:t>Bridging values</w:t>
      </w:r>
      <w:r w:rsidR="004D6FF4" w:rsidRPr="004D6FF4">
        <w:rPr>
          <w:rFonts w:ascii="Arial" w:hAnsi="Arial" w:cs="Arial"/>
          <w:b/>
          <w:i/>
          <w:sz w:val="20"/>
          <w:szCs w:val="20"/>
        </w:rPr>
        <w:t xml:space="preserve"> (</w:t>
      </w:r>
      <w:r w:rsidR="004D6FF4" w:rsidRPr="004D6FF4">
        <w:rPr>
          <w:rFonts w:ascii="Arial" w:hAnsi="Arial" w:cs="Arial"/>
          <w:sz w:val="20"/>
          <w:szCs w:val="20"/>
        </w:rPr>
        <w:t>beliefs, culture, and principles)</w:t>
      </w:r>
      <w:r w:rsidRPr="004D6FF4">
        <w:rPr>
          <w:rFonts w:ascii="Arial" w:hAnsi="Arial" w:cs="Arial"/>
          <w:b/>
          <w:i/>
          <w:sz w:val="20"/>
          <w:szCs w:val="20"/>
        </w:rPr>
        <w:t>, resources</w:t>
      </w:r>
      <w:r w:rsidR="004D6FF4" w:rsidRPr="004D6FF4">
        <w:rPr>
          <w:rFonts w:ascii="Arial" w:hAnsi="Arial" w:cs="Arial"/>
          <w:b/>
          <w:i/>
          <w:sz w:val="20"/>
          <w:szCs w:val="20"/>
        </w:rPr>
        <w:t xml:space="preserve"> (</w:t>
      </w:r>
      <w:r w:rsidR="004D6FF4" w:rsidRPr="004D6FF4">
        <w:rPr>
          <w:rFonts w:ascii="Arial" w:hAnsi="Arial" w:cs="Arial"/>
          <w:sz w:val="20"/>
          <w:szCs w:val="20"/>
        </w:rPr>
        <w:t>people, time, money, and assets),</w:t>
      </w:r>
      <w:r w:rsidRPr="004D6FF4">
        <w:rPr>
          <w:rFonts w:ascii="Arial" w:hAnsi="Arial" w:cs="Arial"/>
          <w:b/>
          <w:i/>
          <w:sz w:val="20"/>
          <w:szCs w:val="20"/>
        </w:rPr>
        <w:t xml:space="preserve"> and committed relationships </w:t>
      </w:r>
      <w:r w:rsidR="004D6FF4" w:rsidRPr="004D6FF4">
        <w:rPr>
          <w:rFonts w:ascii="Arial" w:hAnsi="Arial" w:cs="Arial"/>
          <w:sz w:val="20"/>
          <w:szCs w:val="20"/>
        </w:rPr>
        <w:t xml:space="preserve">(families, community, school/district and students) </w:t>
      </w:r>
      <w:r w:rsidRPr="004D6FF4">
        <w:rPr>
          <w:rFonts w:ascii="Arial" w:hAnsi="Arial" w:cs="Arial"/>
          <w:b/>
          <w:i/>
          <w:sz w:val="20"/>
          <w:szCs w:val="20"/>
        </w:rPr>
        <w:t>for the advancement of education and 100% student success.</w:t>
      </w:r>
    </w:p>
    <w:p w:rsidR="00A65151" w:rsidRDefault="00A65151" w:rsidP="00A651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B02" w:rsidRDefault="00AD1B02" w:rsidP="00AD1B02">
      <w:pPr>
        <w:spacing w:after="0"/>
        <w:jc w:val="center"/>
        <w:rPr>
          <w:rFonts w:ascii="Arial" w:hAnsi="Arial" w:cs="Arial"/>
          <w:b/>
          <w:szCs w:val="24"/>
        </w:rPr>
      </w:pPr>
    </w:p>
    <w:p w:rsidR="00AD1B02" w:rsidRPr="00D92BD6" w:rsidRDefault="00AD1B02" w:rsidP="00AD1B02">
      <w:pPr>
        <w:spacing w:after="0"/>
        <w:jc w:val="center"/>
        <w:rPr>
          <w:rFonts w:ascii="Arial" w:hAnsi="Arial" w:cs="Arial"/>
          <w:b/>
          <w:szCs w:val="24"/>
        </w:rPr>
      </w:pPr>
      <w:r w:rsidRPr="00D92BD6">
        <w:rPr>
          <w:rFonts w:ascii="Arial" w:hAnsi="Arial" w:cs="Arial"/>
          <w:b/>
          <w:szCs w:val="24"/>
        </w:rPr>
        <w:t>GOAL</w:t>
      </w:r>
      <w:r>
        <w:rPr>
          <w:rFonts w:ascii="Arial" w:hAnsi="Arial" w:cs="Arial"/>
          <w:b/>
          <w:szCs w:val="24"/>
        </w:rPr>
        <w:t xml:space="preserve"> </w:t>
      </w:r>
      <w:r w:rsidRPr="00D92BD6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>TATEMENT</w:t>
      </w:r>
    </w:p>
    <w:p w:rsidR="00AD1B02" w:rsidRDefault="00AD1B02" w:rsidP="00AD1B02">
      <w:pPr>
        <w:spacing w:after="0"/>
        <w:rPr>
          <w:rFonts w:ascii="Arial" w:hAnsi="Arial" w:cs="Arial"/>
          <w:b/>
          <w:sz w:val="20"/>
          <w:szCs w:val="24"/>
        </w:rPr>
      </w:pPr>
    </w:p>
    <w:p w:rsidR="001766C5" w:rsidRDefault="00AD1B02" w:rsidP="00AD1B02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Family Engagement Strategic Plan </w:t>
      </w:r>
      <w:r w:rsidRPr="00B77082">
        <w:rPr>
          <w:rFonts w:ascii="Arial" w:hAnsi="Arial" w:cs="Arial"/>
          <w:sz w:val="20"/>
          <w:szCs w:val="24"/>
        </w:rPr>
        <w:t xml:space="preserve">will </w:t>
      </w:r>
      <w:r w:rsidRPr="002955E2">
        <w:rPr>
          <w:rFonts w:ascii="Arial" w:hAnsi="Arial" w:cs="Arial"/>
          <w:b/>
          <w:i/>
          <w:sz w:val="20"/>
          <w:szCs w:val="24"/>
        </w:rPr>
        <w:t>educat</w:t>
      </w:r>
      <w:r>
        <w:rPr>
          <w:rFonts w:ascii="Arial" w:hAnsi="Arial" w:cs="Arial"/>
          <w:b/>
          <w:i/>
          <w:sz w:val="20"/>
          <w:szCs w:val="24"/>
        </w:rPr>
        <w:t>e</w:t>
      </w:r>
      <w:r w:rsidRPr="002955E2">
        <w:rPr>
          <w:rFonts w:ascii="Arial" w:hAnsi="Arial" w:cs="Arial"/>
          <w:b/>
          <w:i/>
          <w:sz w:val="20"/>
          <w:szCs w:val="24"/>
        </w:rPr>
        <w:t xml:space="preserve">, empower, and </w:t>
      </w:r>
      <w:r>
        <w:rPr>
          <w:rFonts w:ascii="Arial" w:hAnsi="Arial" w:cs="Arial"/>
          <w:b/>
          <w:i/>
          <w:sz w:val="20"/>
          <w:szCs w:val="24"/>
        </w:rPr>
        <w:t xml:space="preserve">increase </w:t>
      </w:r>
      <w:r w:rsidRPr="002955E2">
        <w:rPr>
          <w:rFonts w:ascii="Arial" w:hAnsi="Arial" w:cs="Arial"/>
          <w:b/>
          <w:i/>
          <w:sz w:val="20"/>
          <w:szCs w:val="24"/>
        </w:rPr>
        <w:t xml:space="preserve">awareness to the </w:t>
      </w:r>
      <w:r>
        <w:rPr>
          <w:rFonts w:ascii="Arial" w:hAnsi="Arial" w:cs="Arial"/>
          <w:b/>
          <w:i/>
          <w:sz w:val="20"/>
          <w:szCs w:val="24"/>
        </w:rPr>
        <w:t xml:space="preserve">methods and </w:t>
      </w:r>
      <w:r w:rsidRPr="002955E2">
        <w:rPr>
          <w:rFonts w:ascii="Arial" w:hAnsi="Arial" w:cs="Arial"/>
          <w:b/>
          <w:i/>
          <w:sz w:val="20"/>
          <w:szCs w:val="24"/>
        </w:rPr>
        <w:t>benefits of family engagement</w:t>
      </w:r>
      <w:r w:rsidR="001766C5" w:rsidRPr="00B77082">
        <w:rPr>
          <w:rFonts w:ascii="Arial" w:hAnsi="Arial" w:cs="Arial"/>
          <w:sz w:val="20"/>
          <w:szCs w:val="24"/>
        </w:rPr>
        <w:t xml:space="preserve"> </w:t>
      </w:r>
      <w:r w:rsidR="001766C5">
        <w:rPr>
          <w:rFonts w:ascii="Arial" w:hAnsi="Arial" w:cs="Arial"/>
          <w:sz w:val="20"/>
          <w:szCs w:val="24"/>
        </w:rPr>
        <w:t xml:space="preserve">to bridge relationships between families </w:t>
      </w:r>
      <w:r w:rsidR="002848FC">
        <w:rPr>
          <w:rFonts w:ascii="Arial" w:hAnsi="Arial" w:cs="Arial"/>
          <w:sz w:val="20"/>
          <w:szCs w:val="24"/>
        </w:rPr>
        <w:t xml:space="preserve">and the </w:t>
      </w:r>
      <w:r w:rsidR="00134747">
        <w:rPr>
          <w:rFonts w:ascii="Arial" w:hAnsi="Arial" w:cs="Arial"/>
          <w:sz w:val="20"/>
          <w:szCs w:val="24"/>
        </w:rPr>
        <w:t>D</w:t>
      </w:r>
      <w:r w:rsidR="002848FC">
        <w:rPr>
          <w:rFonts w:ascii="Arial" w:hAnsi="Arial" w:cs="Arial"/>
          <w:sz w:val="20"/>
          <w:szCs w:val="24"/>
        </w:rPr>
        <w:t xml:space="preserve">istrict </w:t>
      </w:r>
      <w:r w:rsidR="001766C5">
        <w:rPr>
          <w:rFonts w:ascii="Arial" w:hAnsi="Arial" w:cs="Arial"/>
          <w:sz w:val="20"/>
          <w:szCs w:val="24"/>
        </w:rPr>
        <w:t xml:space="preserve">to increase communication and support for our students.  </w:t>
      </w:r>
    </w:p>
    <w:p w:rsidR="001766C5" w:rsidRDefault="001766C5" w:rsidP="00AD1B02">
      <w:pPr>
        <w:spacing w:after="0"/>
        <w:rPr>
          <w:rFonts w:ascii="Arial" w:hAnsi="Arial" w:cs="Arial"/>
          <w:sz w:val="20"/>
          <w:szCs w:val="24"/>
        </w:rPr>
      </w:pPr>
    </w:p>
    <w:p w:rsidR="00AD1B02" w:rsidRDefault="00AD1B02" w:rsidP="00EF0F70">
      <w:pPr>
        <w:spacing w:after="0"/>
        <w:jc w:val="center"/>
        <w:rPr>
          <w:rFonts w:ascii="Arial" w:hAnsi="Arial" w:cs="Arial"/>
          <w:b/>
          <w:szCs w:val="24"/>
        </w:rPr>
      </w:pPr>
    </w:p>
    <w:p w:rsidR="00EF0F70" w:rsidRPr="00D92BD6" w:rsidRDefault="00EF0F70" w:rsidP="00EF0F70">
      <w:pPr>
        <w:spacing w:after="0"/>
        <w:jc w:val="center"/>
        <w:rPr>
          <w:rFonts w:ascii="Arial" w:hAnsi="Arial" w:cs="Arial"/>
          <w:b/>
          <w:szCs w:val="24"/>
        </w:rPr>
      </w:pPr>
      <w:r w:rsidRPr="00D92BD6">
        <w:rPr>
          <w:rFonts w:ascii="Arial" w:hAnsi="Arial" w:cs="Arial"/>
          <w:b/>
          <w:szCs w:val="24"/>
        </w:rPr>
        <w:t>THREE KEY COMPONENTS</w:t>
      </w:r>
    </w:p>
    <w:p w:rsidR="00EF0F70" w:rsidRDefault="00EF0F70">
      <w:pPr>
        <w:spacing w:after="0"/>
        <w:rPr>
          <w:rFonts w:ascii="Arial" w:hAnsi="Arial" w:cs="Arial"/>
          <w:sz w:val="20"/>
          <w:szCs w:val="24"/>
        </w:rPr>
      </w:pPr>
    </w:p>
    <w:p w:rsidR="007C0963" w:rsidRPr="00B77082" w:rsidRDefault="008028BE">
      <w:pPr>
        <w:spacing w:after="0"/>
        <w:rPr>
          <w:rFonts w:ascii="Arial" w:hAnsi="Arial" w:cs="Arial"/>
          <w:sz w:val="20"/>
          <w:szCs w:val="24"/>
        </w:rPr>
      </w:pPr>
      <w:r w:rsidRPr="00B77082">
        <w:rPr>
          <w:rFonts w:ascii="Arial" w:hAnsi="Arial" w:cs="Arial"/>
          <w:sz w:val="20"/>
          <w:szCs w:val="24"/>
        </w:rPr>
        <w:t>Th</w:t>
      </w:r>
      <w:r w:rsidR="00200BE1">
        <w:rPr>
          <w:rFonts w:ascii="Arial" w:hAnsi="Arial" w:cs="Arial"/>
          <w:sz w:val="20"/>
          <w:szCs w:val="24"/>
        </w:rPr>
        <w:t>e</w:t>
      </w:r>
      <w:r w:rsidRPr="00B77082">
        <w:rPr>
          <w:rFonts w:ascii="Arial" w:hAnsi="Arial" w:cs="Arial"/>
          <w:sz w:val="20"/>
          <w:szCs w:val="24"/>
        </w:rPr>
        <w:t xml:space="preserve"> </w:t>
      </w:r>
      <w:r w:rsidR="00EF0F70">
        <w:rPr>
          <w:rFonts w:ascii="Arial" w:hAnsi="Arial" w:cs="Arial"/>
          <w:sz w:val="20"/>
          <w:szCs w:val="24"/>
        </w:rPr>
        <w:t>Family Engagement S</w:t>
      </w:r>
      <w:r w:rsidRPr="00B77082">
        <w:rPr>
          <w:rFonts w:ascii="Arial" w:hAnsi="Arial" w:cs="Arial"/>
          <w:sz w:val="20"/>
          <w:szCs w:val="24"/>
        </w:rPr>
        <w:t xml:space="preserve">trategic </w:t>
      </w:r>
      <w:r w:rsidR="00EF0F70">
        <w:rPr>
          <w:rFonts w:ascii="Arial" w:hAnsi="Arial" w:cs="Arial"/>
          <w:sz w:val="20"/>
          <w:szCs w:val="24"/>
        </w:rPr>
        <w:t>P</w:t>
      </w:r>
      <w:r w:rsidRPr="00B77082">
        <w:rPr>
          <w:rFonts w:ascii="Arial" w:hAnsi="Arial" w:cs="Arial"/>
          <w:sz w:val="20"/>
          <w:szCs w:val="24"/>
        </w:rPr>
        <w:t xml:space="preserve">lan focuses on three main components:   </w:t>
      </w:r>
    </w:p>
    <w:p w:rsidR="007C0963" w:rsidRPr="00B77082" w:rsidRDefault="00A65151" w:rsidP="007C096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4"/>
        </w:rPr>
      </w:pPr>
      <w:r w:rsidRPr="00AD1B02">
        <w:rPr>
          <w:rFonts w:ascii="Arial" w:hAnsi="Arial" w:cs="Arial"/>
          <w:b/>
          <w:sz w:val="20"/>
          <w:szCs w:val="24"/>
          <w:u w:val="single"/>
        </w:rPr>
        <w:t xml:space="preserve">Effective </w:t>
      </w:r>
      <w:r w:rsidR="008028BE" w:rsidRPr="00AD1B02">
        <w:rPr>
          <w:rFonts w:ascii="Arial" w:hAnsi="Arial" w:cs="Arial"/>
          <w:b/>
          <w:sz w:val="20"/>
          <w:szCs w:val="24"/>
          <w:u w:val="single"/>
        </w:rPr>
        <w:t>Communication</w:t>
      </w:r>
      <w:r w:rsidR="00083AAE" w:rsidRPr="00B77082">
        <w:rPr>
          <w:rFonts w:ascii="Arial" w:hAnsi="Arial" w:cs="Arial"/>
          <w:sz w:val="20"/>
          <w:szCs w:val="24"/>
        </w:rPr>
        <w:t xml:space="preserve"> – Improving communication </w:t>
      </w:r>
      <w:r w:rsidR="00200BE1">
        <w:rPr>
          <w:rFonts w:ascii="Arial" w:hAnsi="Arial" w:cs="Arial"/>
          <w:sz w:val="20"/>
          <w:szCs w:val="24"/>
        </w:rPr>
        <w:t xml:space="preserve">channels </w:t>
      </w:r>
      <w:r w:rsidR="00083AAE" w:rsidRPr="00B77082">
        <w:rPr>
          <w:rFonts w:ascii="Arial" w:hAnsi="Arial" w:cs="Arial"/>
          <w:sz w:val="20"/>
          <w:szCs w:val="24"/>
        </w:rPr>
        <w:t xml:space="preserve">to </w:t>
      </w:r>
      <w:r>
        <w:rPr>
          <w:rFonts w:ascii="Arial" w:hAnsi="Arial" w:cs="Arial"/>
          <w:sz w:val="20"/>
          <w:szCs w:val="24"/>
        </w:rPr>
        <w:t xml:space="preserve">educate, empower, </w:t>
      </w:r>
      <w:r w:rsidR="000F1CC7">
        <w:rPr>
          <w:rFonts w:ascii="Arial" w:hAnsi="Arial" w:cs="Arial"/>
          <w:sz w:val="20"/>
          <w:szCs w:val="24"/>
        </w:rPr>
        <w:t xml:space="preserve">increase awareness, </w:t>
      </w:r>
      <w:r>
        <w:rPr>
          <w:rFonts w:ascii="Arial" w:hAnsi="Arial" w:cs="Arial"/>
          <w:sz w:val="20"/>
          <w:szCs w:val="24"/>
        </w:rPr>
        <w:t xml:space="preserve">and </w:t>
      </w:r>
      <w:r w:rsidR="00083AAE" w:rsidRPr="00B77082">
        <w:rPr>
          <w:rFonts w:ascii="Arial" w:hAnsi="Arial" w:cs="Arial"/>
          <w:sz w:val="20"/>
          <w:szCs w:val="24"/>
        </w:rPr>
        <w:t>enhance relationships between schools and families</w:t>
      </w:r>
    </w:p>
    <w:p w:rsidR="007C0963" w:rsidRPr="00B77082" w:rsidRDefault="008028BE" w:rsidP="007C096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4"/>
        </w:rPr>
      </w:pPr>
      <w:r w:rsidRPr="00AD1B02">
        <w:rPr>
          <w:rFonts w:ascii="Arial" w:hAnsi="Arial" w:cs="Arial"/>
          <w:b/>
          <w:sz w:val="20"/>
          <w:szCs w:val="24"/>
          <w:u w:val="single"/>
        </w:rPr>
        <w:t>School Culture</w:t>
      </w:r>
      <w:r w:rsidR="007C0963" w:rsidRPr="00B77082">
        <w:rPr>
          <w:rFonts w:ascii="Arial" w:hAnsi="Arial" w:cs="Arial"/>
          <w:sz w:val="20"/>
          <w:szCs w:val="24"/>
        </w:rPr>
        <w:t xml:space="preserve"> </w:t>
      </w:r>
      <w:r w:rsidR="00083AAE" w:rsidRPr="00B77082">
        <w:rPr>
          <w:rFonts w:ascii="Arial" w:hAnsi="Arial" w:cs="Arial"/>
          <w:sz w:val="20"/>
          <w:szCs w:val="24"/>
        </w:rPr>
        <w:t xml:space="preserve">– Igniting school environments to reflect a “Family Friendly” school </w:t>
      </w:r>
      <w:r w:rsidR="00DA259F" w:rsidRPr="00B77082">
        <w:rPr>
          <w:rFonts w:ascii="Arial" w:hAnsi="Arial" w:cs="Arial"/>
          <w:sz w:val="20"/>
          <w:szCs w:val="24"/>
        </w:rPr>
        <w:t xml:space="preserve">culture </w:t>
      </w:r>
      <w:r w:rsidR="00083AAE" w:rsidRPr="00B77082">
        <w:rPr>
          <w:rFonts w:ascii="Arial" w:hAnsi="Arial" w:cs="Arial"/>
          <w:sz w:val="20"/>
          <w:szCs w:val="24"/>
        </w:rPr>
        <w:t>to engage families and enhance relationships</w:t>
      </w:r>
    </w:p>
    <w:p w:rsidR="00083AAE" w:rsidRPr="00B77082" w:rsidRDefault="007C0963" w:rsidP="007C096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4"/>
        </w:rPr>
      </w:pPr>
      <w:r w:rsidRPr="00AD1B02">
        <w:rPr>
          <w:rFonts w:ascii="Arial" w:hAnsi="Arial" w:cs="Arial"/>
          <w:b/>
          <w:sz w:val="20"/>
          <w:szCs w:val="24"/>
          <w:u w:val="single"/>
        </w:rPr>
        <w:t>T</w:t>
      </w:r>
      <w:r w:rsidR="008028BE" w:rsidRPr="00AD1B02">
        <w:rPr>
          <w:rFonts w:ascii="Arial" w:hAnsi="Arial" w:cs="Arial"/>
          <w:b/>
          <w:sz w:val="20"/>
          <w:szCs w:val="24"/>
          <w:u w:val="single"/>
        </w:rPr>
        <w:t>he Home Learni</w:t>
      </w:r>
      <w:r w:rsidRPr="00AD1B02">
        <w:rPr>
          <w:rFonts w:ascii="Arial" w:hAnsi="Arial" w:cs="Arial"/>
          <w:b/>
          <w:sz w:val="20"/>
          <w:szCs w:val="24"/>
          <w:u w:val="single"/>
        </w:rPr>
        <w:t xml:space="preserve">ng </w:t>
      </w:r>
      <w:r w:rsidR="00083AAE" w:rsidRPr="00AD1B02">
        <w:rPr>
          <w:rFonts w:ascii="Arial" w:hAnsi="Arial" w:cs="Arial"/>
          <w:b/>
          <w:sz w:val="20"/>
          <w:szCs w:val="24"/>
          <w:u w:val="single"/>
        </w:rPr>
        <w:t>E</w:t>
      </w:r>
      <w:r w:rsidRPr="00AD1B02">
        <w:rPr>
          <w:rFonts w:ascii="Arial" w:hAnsi="Arial" w:cs="Arial"/>
          <w:b/>
          <w:sz w:val="20"/>
          <w:szCs w:val="24"/>
          <w:u w:val="single"/>
        </w:rPr>
        <w:t>nvironment</w:t>
      </w:r>
      <w:r w:rsidR="00083AAE" w:rsidRPr="00B77082">
        <w:rPr>
          <w:rFonts w:ascii="Arial" w:hAnsi="Arial" w:cs="Arial"/>
          <w:sz w:val="20"/>
          <w:szCs w:val="24"/>
        </w:rPr>
        <w:t xml:space="preserve"> – Providing families with tools/resources/connections to  support their child’s education and enhance relationships</w:t>
      </w:r>
      <w:r w:rsidR="00DA259F" w:rsidRPr="00B77082">
        <w:rPr>
          <w:rFonts w:ascii="Arial" w:hAnsi="Arial" w:cs="Arial"/>
          <w:sz w:val="20"/>
          <w:szCs w:val="24"/>
        </w:rPr>
        <w:t xml:space="preserve"> with schools</w:t>
      </w:r>
    </w:p>
    <w:p w:rsidR="00083AAE" w:rsidRPr="00B77082" w:rsidRDefault="00083AAE" w:rsidP="00083AAE">
      <w:pPr>
        <w:pStyle w:val="ListParagraph"/>
        <w:spacing w:after="0"/>
        <w:rPr>
          <w:rFonts w:ascii="Arial" w:hAnsi="Arial" w:cs="Arial"/>
          <w:sz w:val="20"/>
          <w:szCs w:val="24"/>
        </w:rPr>
      </w:pPr>
    </w:p>
    <w:p w:rsidR="00111AA0" w:rsidRDefault="00111AA0" w:rsidP="00083AAE">
      <w:pPr>
        <w:spacing w:after="0"/>
        <w:rPr>
          <w:rFonts w:ascii="Arial" w:hAnsi="Arial" w:cs="Arial"/>
          <w:b/>
          <w:i/>
          <w:sz w:val="20"/>
          <w:szCs w:val="24"/>
        </w:rPr>
      </w:pPr>
    </w:p>
    <w:p w:rsidR="00D552EB" w:rsidRPr="00D92BD6" w:rsidRDefault="00D552EB" w:rsidP="00D552EB">
      <w:pPr>
        <w:spacing w:after="0"/>
        <w:jc w:val="center"/>
        <w:rPr>
          <w:rFonts w:ascii="Arial" w:hAnsi="Arial" w:cs="Arial"/>
          <w:b/>
          <w:szCs w:val="24"/>
        </w:rPr>
      </w:pPr>
      <w:r w:rsidRPr="00D92BD6">
        <w:rPr>
          <w:rFonts w:ascii="Arial" w:hAnsi="Arial" w:cs="Arial"/>
          <w:b/>
          <w:szCs w:val="24"/>
        </w:rPr>
        <w:t>PROGRAM OBJECTIVES</w:t>
      </w:r>
    </w:p>
    <w:p w:rsidR="00D552EB" w:rsidRDefault="00D552EB" w:rsidP="00083AAE">
      <w:pPr>
        <w:spacing w:after="0"/>
        <w:rPr>
          <w:rFonts w:ascii="Arial" w:hAnsi="Arial" w:cs="Arial"/>
          <w:sz w:val="20"/>
          <w:szCs w:val="24"/>
        </w:rPr>
      </w:pPr>
    </w:p>
    <w:p w:rsidR="008234A5" w:rsidRDefault="008E3908" w:rsidP="00083AAE">
      <w:pPr>
        <w:spacing w:after="0"/>
        <w:rPr>
          <w:rFonts w:ascii="Arial" w:hAnsi="Arial" w:cs="Arial"/>
          <w:sz w:val="20"/>
          <w:szCs w:val="24"/>
        </w:rPr>
      </w:pPr>
      <w:r w:rsidRPr="007A37ED">
        <w:rPr>
          <w:rFonts w:ascii="Arial" w:hAnsi="Arial" w:cs="Arial"/>
          <w:b/>
          <w:sz w:val="20"/>
          <w:szCs w:val="24"/>
          <w:u w:val="single"/>
        </w:rPr>
        <w:t>Communication</w:t>
      </w:r>
      <w:r>
        <w:rPr>
          <w:rFonts w:ascii="Arial" w:hAnsi="Arial" w:cs="Arial"/>
          <w:sz w:val="20"/>
          <w:szCs w:val="24"/>
        </w:rPr>
        <w:t xml:space="preserve">:  </w:t>
      </w:r>
    </w:p>
    <w:p w:rsidR="008E3908" w:rsidRDefault="008E3908" w:rsidP="008E390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standardized communication system to effectively communicate to all families</w:t>
      </w:r>
    </w:p>
    <w:p w:rsidR="008E3908" w:rsidRDefault="008E3908" w:rsidP="008E390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a management information system to monitor the efficacy of communication strategies</w:t>
      </w:r>
    </w:p>
    <w:p w:rsidR="008E3908" w:rsidRDefault="008E3908" w:rsidP="008E390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unique and distinctive standardized communication channels that are user friendly</w:t>
      </w:r>
    </w:p>
    <w:p w:rsidR="008E3908" w:rsidRDefault="008E3908" w:rsidP="008E3908">
      <w:pPr>
        <w:spacing w:after="0"/>
        <w:rPr>
          <w:rFonts w:ascii="Arial" w:hAnsi="Arial" w:cs="Arial"/>
          <w:sz w:val="20"/>
          <w:szCs w:val="24"/>
        </w:rPr>
      </w:pPr>
      <w:r w:rsidRPr="007A37ED">
        <w:rPr>
          <w:rFonts w:ascii="Arial" w:hAnsi="Arial" w:cs="Arial"/>
          <w:b/>
          <w:sz w:val="20"/>
          <w:szCs w:val="24"/>
          <w:u w:val="single"/>
        </w:rPr>
        <w:t>School Culture</w:t>
      </w:r>
      <w:r>
        <w:rPr>
          <w:rFonts w:ascii="Arial" w:hAnsi="Arial" w:cs="Arial"/>
          <w:sz w:val="20"/>
          <w:szCs w:val="24"/>
        </w:rPr>
        <w:t>:</w:t>
      </w:r>
    </w:p>
    <w:p w:rsidR="008E3908" w:rsidRDefault="008E3908" w:rsidP="008E390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a standardized model that aligns district and school cultures</w:t>
      </w:r>
    </w:p>
    <w:p w:rsidR="008E3908" w:rsidRDefault="008E3908" w:rsidP="008E390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district systemic benchmarks that promote a professional environment</w:t>
      </w:r>
    </w:p>
    <w:p w:rsidR="008E3908" w:rsidRDefault="008E3908" w:rsidP="008E390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workshops and trainings for schools to empower facilitators (staff/families/action teams) to implement and support district goals and objectives</w:t>
      </w:r>
    </w:p>
    <w:p w:rsidR="008E3908" w:rsidRPr="007A37ED" w:rsidRDefault="008E3908" w:rsidP="008E3908">
      <w:pPr>
        <w:spacing w:after="0"/>
        <w:rPr>
          <w:rFonts w:ascii="Arial" w:hAnsi="Arial" w:cs="Arial"/>
          <w:b/>
          <w:sz w:val="20"/>
          <w:szCs w:val="24"/>
          <w:u w:val="single"/>
        </w:rPr>
      </w:pPr>
      <w:r w:rsidRPr="007A37ED">
        <w:rPr>
          <w:rFonts w:ascii="Arial" w:hAnsi="Arial" w:cs="Arial"/>
          <w:b/>
          <w:sz w:val="20"/>
          <w:szCs w:val="24"/>
          <w:u w:val="single"/>
        </w:rPr>
        <w:t>Home Learning Environments</w:t>
      </w:r>
    </w:p>
    <w:p w:rsidR="008E3908" w:rsidRDefault="008E3908" w:rsidP="008E3908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 standardized home learning family coaching model</w:t>
      </w:r>
    </w:p>
    <w:p w:rsidR="008E3908" w:rsidRDefault="008E3908" w:rsidP="008E3908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Build a systems platform template</w:t>
      </w:r>
    </w:p>
    <w:p w:rsidR="008E3908" w:rsidRPr="008E3908" w:rsidRDefault="008E3908" w:rsidP="008E3908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Create content that is aligned to district curriculum, pedagogy practices and intervention</w:t>
      </w:r>
    </w:p>
    <w:p w:rsidR="00CD7F48" w:rsidRDefault="00CD7F48" w:rsidP="00CD70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151" w:rsidRDefault="00A65151" w:rsidP="00CD70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5B3E" w:rsidRDefault="00385B3E" w:rsidP="00CD7061">
      <w:pPr>
        <w:spacing w:after="0" w:line="240" w:lineRule="auto"/>
        <w:ind w:left="90"/>
        <w:rPr>
          <w:rFonts w:ascii="Arial" w:hAnsi="Arial" w:cs="Arial"/>
          <w:b/>
          <w:bCs/>
          <w:sz w:val="20"/>
          <w:szCs w:val="20"/>
        </w:rPr>
      </w:pPr>
    </w:p>
    <w:p w:rsidR="009F0E02" w:rsidRDefault="009F0E02" w:rsidP="00CD7061">
      <w:pPr>
        <w:spacing w:after="0" w:line="240" w:lineRule="auto"/>
        <w:ind w:left="90"/>
        <w:rPr>
          <w:rFonts w:ascii="Arial" w:hAnsi="Arial" w:cs="Arial"/>
          <w:b/>
          <w:bCs/>
          <w:sz w:val="20"/>
          <w:szCs w:val="20"/>
        </w:rPr>
      </w:pPr>
    </w:p>
    <w:p w:rsidR="009F0E02" w:rsidRDefault="009F0E02" w:rsidP="00CD7061">
      <w:pPr>
        <w:spacing w:after="0" w:line="240" w:lineRule="auto"/>
        <w:ind w:left="90"/>
        <w:rPr>
          <w:rFonts w:ascii="Arial" w:hAnsi="Arial" w:cs="Arial"/>
          <w:b/>
          <w:bCs/>
          <w:sz w:val="20"/>
          <w:szCs w:val="20"/>
        </w:rPr>
      </w:pPr>
    </w:p>
    <w:p w:rsidR="00D8272B" w:rsidRDefault="00A65151" w:rsidP="00134747">
      <w:pPr>
        <w:spacing w:after="0" w:line="240" w:lineRule="auto"/>
        <w:ind w:left="90"/>
        <w:jc w:val="center"/>
        <w:rPr>
          <w:rFonts w:ascii="Arial" w:hAnsi="Arial" w:cs="Arial"/>
          <w:b/>
          <w:bCs/>
          <w:szCs w:val="20"/>
        </w:rPr>
      </w:pPr>
      <w:r w:rsidRPr="00134747">
        <w:rPr>
          <w:rFonts w:ascii="Arial" w:hAnsi="Arial" w:cs="Arial"/>
          <w:b/>
          <w:bCs/>
          <w:szCs w:val="20"/>
        </w:rPr>
        <w:lastRenderedPageBreak/>
        <w:t>Execution of the Family Engagement Strategy</w:t>
      </w:r>
    </w:p>
    <w:p w:rsidR="00134747" w:rsidRDefault="00134747" w:rsidP="00134747">
      <w:pPr>
        <w:spacing w:after="0" w:line="240" w:lineRule="auto"/>
        <w:ind w:left="90"/>
        <w:jc w:val="center"/>
        <w:rPr>
          <w:rFonts w:ascii="Arial" w:hAnsi="Arial" w:cs="Arial"/>
          <w:b/>
          <w:bCs/>
          <w:szCs w:val="20"/>
        </w:rPr>
      </w:pPr>
    </w:p>
    <w:p w:rsidR="00134747" w:rsidRDefault="00134747" w:rsidP="00134747">
      <w:pPr>
        <w:spacing w:after="0" w:line="240" w:lineRule="auto"/>
        <w:ind w:left="90"/>
        <w:jc w:val="center"/>
        <w:rPr>
          <w:rFonts w:ascii="Arial" w:hAnsi="Arial" w:cs="Arial"/>
          <w:b/>
          <w:bCs/>
          <w:szCs w:val="20"/>
        </w:rPr>
      </w:pPr>
    </w:p>
    <w:p w:rsidR="00134747" w:rsidRPr="00134747" w:rsidRDefault="00134747" w:rsidP="00134747">
      <w:pPr>
        <w:spacing w:after="0" w:line="240" w:lineRule="auto"/>
        <w:ind w:left="90"/>
        <w:jc w:val="center"/>
        <w:rPr>
          <w:rFonts w:ascii="Arial" w:hAnsi="Arial" w:cs="Arial"/>
          <w:b/>
          <w:bCs/>
          <w:szCs w:val="20"/>
        </w:rPr>
      </w:pPr>
    </w:p>
    <w:p w:rsidR="00A65151" w:rsidRPr="00A65151" w:rsidRDefault="00A65151" w:rsidP="00CD7061">
      <w:pPr>
        <w:spacing w:after="0" w:line="240" w:lineRule="auto"/>
        <w:ind w:left="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execution of the Family Engagement Strategic Plan will begin with support from district leadership and will </w:t>
      </w:r>
      <w:r w:rsidR="00703635">
        <w:rPr>
          <w:rFonts w:ascii="Arial" w:hAnsi="Arial" w:cs="Arial"/>
          <w:bCs/>
          <w:sz w:val="20"/>
          <w:szCs w:val="20"/>
        </w:rPr>
        <w:t xml:space="preserve">be </w:t>
      </w:r>
      <w:r>
        <w:rPr>
          <w:rFonts w:ascii="Arial" w:hAnsi="Arial" w:cs="Arial"/>
          <w:bCs/>
          <w:sz w:val="20"/>
          <w:szCs w:val="20"/>
        </w:rPr>
        <w:t xml:space="preserve">disseminated to schools through </w:t>
      </w:r>
      <w:r w:rsidR="00703635">
        <w:rPr>
          <w:rFonts w:ascii="Arial" w:hAnsi="Arial" w:cs="Arial"/>
          <w:bCs/>
          <w:sz w:val="20"/>
          <w:szCs w:val="20"/>
        </w:rPr>
        <w:t xml:space="preserve">the direction of the Office of Strategic Partnerships, District Family and </w:t>
      </w:r>
      <w:r w:rsidR="005C26D3">
        <w:rPr>
          <w:rFonts w:ascii="Arial" w:hAnsi="Arial" w:cs="Arial"/>
          <w:bCs/>
          <w:sz w:val="20"/>
          <w:szCs w:val="20"/>
        </w:rPr>
        <w:t>Community Relations Coordinator,</w:t>
      </w:r>
      <w:r w:rsidR="008234A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District Action Team</w:t>
      </w:r>
      <w:r w:rsidR="00703635">
        <w:rPr>
          <w:rFonts w:ascii="Arial" w:hAnsi="Arial" w:cs="Arial"/>
          <w:bCs/>
          <w:sz w:val="20"/>
          <w:szCs w:val="20"/>
        </w:rPr>
        <w:t xml:space="preserve">, </w:t>
      </w:r>
      <w:r w:rsidR="009F0E02">
        <w:rPr>
          <w:rFonts w:ascii="Arial" w:hAnsi="Arial" w:cs="Arial"/>
          <w:bCs/>
          <w:sz w:val="20"/>
          <w:szCs w:val="20"/>
        </w:rPr>
        <w:t xml:space="preserve">School Administrators, </w:t>
      </w:r>
      <w:r w:rsidR="00703635">
        <w:rPr>
          <w:rFonts w:ascii="Arial" w:hAnsi="Arial" w:cs="Arial"/>
          <w:bCs/>
          <w:sz w:val="20"/>
          <w:szCs w:val="20"/>
        </w:rPr>
        <w:t>Schoo</w:t>
      </w:r>
      <w:r w:rsidR="00C80EC5">
        <w:rPr>
          <w:rFonts w:ascii="Arial" w:hAnsi="Arial" w:cs="Arial"/>
          <w:bCs/>
          <w:sz w:val="20"/>
          <w:szCs w:val="20"/>
        </w:rPr>
        <w:t xml:space="preserve">l Action Teams, and School Parent Groups. </w:t>
      </w:r>
      <w:r w:rsidR="00703635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A65151" w:rsidRPr="008706AF" w:rsidRDefault="00A65151" w:rsidP="00CD7061">
      <w:pPr>
        <w:spacing w:after="0" w:line="240" w:lineRule="auto"/>
        <w:ind w:left="90"/>
        <w:rPr>
          <w:rFonts w:ascii="Arial" w:hAnsi="Arial" w:cs="Arial"/>
          <w:b/>
          <w:bCs/>
          <w:sz w:val="20"/>
          <w:szCs w:val="20"/>
        </w:rPr>
      </w:pPr>
    </w:p>
    <w:p w:rsidR="00B45736" w:rsidRDefault="00B45736" w:rsidP="00B45736">
      <w:pPr>
        <w:jc w:val="center"/>
        <w:rPr>
          <w:rFonts w:ascii="Arial" w:hAnsi="Arial" w:cs="Arial"/>
          <w:b/>
          <w:sz w:val="24"/>
        </w:rPr>
      </w:pPr>
    </w:p>
    <w:p w:rsidR="00386798" w:rsidRDefault="00386798" w:rsidP="00B45736">
      <w:pPr>
        <w:jc w:val="center"/>
        <w:rPr>
          <w:rFonts w:ascii="Arial" w:hAnsi="Arial" w:cs="Arial"/>
          <w:b/>
          <w:sz w:val="24"/>
        </w:rPr>
      </w:pPr>
    </w:p>
    <w:p w:rsidR="008762FD" w:rsidRDefault="00543C09" w:rsidP="00B457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>
          <v:shape id="_x0000_s1034" type="#_x0000_t32" style="position:absolute;left:0;text-align:left;margin-left:232.5pt;margin-top:26.35pt;width:0;height:16.5pt;z-index:251665408" o:connectortype="straight"/>
        </w:pict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743200" cy="381000"/>
            <wp:effectExtent l="19050" t="0" r="0" b="0"/>
            <wp:docPr id="17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381000"/>
                      <a:chOff x="228600" y="1981200"/>
                      <a:chExt cx="2743200" cy="381000"/>
                    </a:xfrm>
                  </a:grpSpPr>
                  <a:sp>
                    <a:nvSpPr>
                      <a:cNvPr id="20" name="Rectangle 19"/>
                      <a:cNvSpPr/>
                    </a:nvSpPr>
                    <a:spPr>
                      <a:xfrm>
                        <a:off x="228600" y="1981200"/>
                        <a:ext cx="2743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</a:rPr>
                            <a:t>Dr. </a:t>
                          </a:r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</a:rPr>
                            <a:t>Michael Grego, </a:t>
                          </a:r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</a:rPr>
                            <a:t>Superintendent</a:t>
                          </a:r>
                          <a:endParaRPr lang="en-US" sz="1400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762FD" w:rsidRDefault="00543C09" w:rsidP="00B457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>
          <v:shape id="_x0000_s1033" type="#_x0000_t32" style="position:absolute;left:0;text-align:left;margin-left:231pt;margin-top:28.55pt;width:0;height:16.5pt;z-index:251664384" o:connectortype="straight"/>
        </w:pict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743200" cy="381000"/>
            <wp:effectExtent l="19050" t="0" r="0" b="0"/>
            <wp:docPr id="18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381000"/>
                      <a:chOff x="3124200" y="1676400"/>
                      <a:chExt cx="2743200" cy="381000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3124200" y="1676400"/>
                        <a:ext cx="2743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>
                              <a:solidFill>
                                <a:schemeClr val="bg1"/>
                              </a:solidFill>
                            </a:rPr>
                            <a:t>Lori Matway, Associate </a:t>
                          </a:r>
                          <a:r>
                            <a:rPr lang="en-US" sz="1200" dirty="0" smtClean="0">
                              <a:solidFill>
                                <a:schemeClr val="bg1"/>
                              </a:solidFill>
                            </a:rPr>
                            <a:t>Superintendent</a:t>
                          </a:r>
                          <a:endParaRPr lang="en-US" sz="1200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45736" w:rsidRDefault="00543C09" w:rsidP="00B457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>
          <v:shape id="_x0000_s1026" type="#_x0000_t32" style="position:absolute;left:0;text-align:left;margin-left:230.25pt;margin-top:29.95pt;width:0;height:16.5pt;z-index:251658240;mso-position-horizontal-relative:text;mso-position-vertical-relative:text" o:connectortype="straight"/>
        </w:pict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743200" cy="381000"/>
            <wp:effectExtent l="19050" t="0" r="0" b="0"/>
            <wp:docPr id="19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381000"/>
                      <a:chOff x="457200" y="3581400"/>
                      <a:chExt cx="2743200" cy="381000"/>
                    </a:xfrm>
                  </a:grpSpPr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457200" y="3581400"/>
                        <a:ext cx="2743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>
                              <a:solidFill>
                                <a:schemeClr val="bg1"/>
                              </a:solidFill>
                            </a:rPr>
                            <a:t>Dr. Valerie Brimm, Director of the Office of Strategic Partnerships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45736" w:rsidRDefault="00543C09" w:rsidP="00B457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>
          <v:shape id="_x0000_s1029" type="#_x0000_t32" style="position:absolute;left:0;text-align:left;margin-left:229.5pt;margin-top:28.35pt;width:0;height:16.5pt;z-index:251661312" o:connectortype="straight"/>
        </w:pict>
      </w:r>
      <w:r w:rsidR="00B45736" w:rsidRPr="00B45736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743200" cy="381000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381000"/>
                      <a:chOff x="3124200" y="3200400"/>
                      <a:chExt cx="2743200" cy="381000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3124200" y="3200400"/>
                        <a:ext cx="2743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Family and Community Relations Coordinator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45736" w:rsidRDefault="00543C09" w:rsidP="00B45736">
      <w:pPr>
        <w:jc w:val="center"/>
        <w:rPr>
          <w:rFonts w:ascii="Arial" w:hAnsi="Arial" w:cs="Arial"/>
          <w:sz w:val="24"/>
        </w:rPr>
      </w:pPr>
      <w:r w:rsidRPr="00543C09">
        <w:rPr>
          <w:rFonts w:ascii="Arial" w:hAnsi="Arial" w:cs="Arial"/>
          <w:b/>
          <w:noProof/>
          <w:sz w:val="24"/>
        </w:rPr>
        <w:pict>
          <v:shape id="_x0000_s1050" type="#_x0000_t32" style="position:absolute;left:0;text-align:left;margin-left:229.5pt;margin-top:26.8pt;width:0;height:16.5pt;z-index:251679744" o:connectortype="straight"/>
        </w:pict>
      </w:r>
      <w:r w:rsidR="00B45736" w:rsidRPr="008762FD">
        <w:rPr>
          <w:rFonts w:ascii="Arial" w:hAnsi="Arial" w:cs="Arial"/>
          <w:noProof/>
          <w:sz w:val="24"/>
        </w:rPr>
        <w:drawing>
          <wp:inline distT="0" distB="0" distL="0" distR="0">
            <wp:extent cx="2743200" cy="381000"/>
            <wp:effectExtent l="1905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381000"/>
                      <a:chOff x="3124200" y="3962400"/>
                      <a:chExt cx="2743200" cy="381000"/>
                    </a:xfrm>
                  </a:grpSpPr>
                  <a:sp>
                    <a:nvSpPr>
                      <a:cNvPr id="8" name="Rectangle 7"/>
                      <a:cNvSpPr/>
                    </a:nvSpPr>
                    <a:spPr>
                      <a:xfrm>
                        <a:off x="3124200" y="3962400"/>
                        <a:ext cx="2743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District Action Team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85B3E" w:rsidRPr="008762FD" w:rsidRDefault="00543C09" w:rsidP="00B45736">
      <w:pPr>
        <w:jc w:val="center"/>
        <w:rPr>
          <w:rFonts w:ascii="Arial" w:hAnsi="Arial" w:cs="Arial"/>
          <w:sz w:val="24"/>
        </w:rPr>
      </w:pPr>
      <w:r w:rsidRPr="00543C09">
        <w:rPr>
          <w:rFonts w:ascii="Arial" w:hAnsi="Arial" w:cs="Arial"/>
          <w:b/>
          <w:noProof/>
          <w:sz w:val="24"/>
        </w:rPr>
        <w:pict>
          <v:shape id="_x0000_s1036" type="#_x0000_t32" style="position:absolute;left:0;text-align:left;margin-left:276.75pt;margin-top:28.55pt;width:0;height:16.5pt;z-index:251667456" o:connectortype="straight"/>
        </w:pict>
      </w:r>
      <w:r w:rsidRPr="00543C09">
        <w:rPr>
          <w:rFonts w:ascii="Arial" w:hAnsi="Arial" w:cs="Arial"/>
          <w:b/>
          <w:noProof/>
          <w:sz w:val="24"/>
        </w:rPr>
        <w:pict>
          <v:shape id="_x0000_s1037" type="#_x0000_t32" style="position:absolute;left:0;text-align:left;margin-left:180pt;margin-top:27.8pt;width:0;height:16.5pt;z-index:251668480" o:connectortype="straight"/>
        </w:pict>
      </w:r>
      <w:r w:rsidRPr="00543C09">
        <w:rPr>
          <w:rFonts w:ascii="Arial" w:hAnsi="Arial" w:cs="Arial"/>
          <w:b/>
          <w:noProof/>
          <w:sz w:val="24"/>
        </w:rPr>
        <w:pict>
          <v:shape id="_x0000_s1038" type="#_x0000_t32" style="position:absolute;left:0;text-align:left;margin-left:339pt;margin-top:28.55pt;width:42.75pt;height:15.75pt;z-index:251669504;mso-position-horizontal-relative:text;mso-position-vertical-relative:text" o:connectortype="straight"/>
        </w:pict>
      </w:r>
      <w:r w:rsidRPr="00543C09">
        <w:rPr>
          <w:rFonts w:ascii="Arial" w:hAnsi="Arial" w:cs="Arial"/>
          <w:b/>
          <w:noProof/>
          <w:sz w:val="24"/>
        </w:rPr>
        <w:pict>
          <v:shape id="_x0000_s1031" type="#_x0000_t32" style="position:absolute;left:0;text-align:left;margin-left:85.55pt;margin-top:27.8pt;width:44.95pt;height:16.5pt;flip:x;z-index:251662336;mso-position-horizontal-relative:text;mso-position-vertical-relative:text" o:connectortype="straight"/>
        </w:pict>
      </w:r>
      <w:r w:rsidR="00385B3E" w:rsidRPr="00385B3E">
        <w:rPr>
          <w:rFonts w:ascii="Arial" w:hAnsi="Arial" w:cs="Arial"/>
          <w:noProof/>
          <w:sz w:val="24"/>
        </w:rPr>
        <w:drawing>
          <wp:inline distT="0" distB="0" distL="0" distR="0">
            <wp:extent cx="2743200" cy="381000"/>
            <wp:effectExtent l="19050" t="0" r="0" b="0"/>
            <wp:docPr id="52" name="Objec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381000"/>
                      <a:chOff x="228600" y="4800600"/>
                      <a:chExt cx="2743200" cy="381000"/>
                    </a:xfrm>
                  </a:grpSpPr>
                  <a:sp>
                    <a:nvSpPr>
                      <a:cNvPr id="25" name="Rectangle 24"/>
                      <a:cNvSpPr/>
                    </a:nvSpPr>
                    <a:spPr>
                      <a:xfrm>
                        <a:off x="228600" y="4800600"/>
                        <a:ext cx="2743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chemeClr val="bg1"/>
                              </a:solidFill>
                            </a:rPr>
                            <a:t>School Administrators</a:t>
                          </a:r>
                          <a:endParaRPr lang="en-US" sz="1600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45736" w:rsidRDefault="00543C09" w:rsidP="008762FD">
      <w:pPr>
        <w:ind w:firstLine="720"/>
        <w:rPr>
          <w:rFonts w:ascii="Arial" w:hAnsi="Arial" w:cs="Arial"/>
          <w:b/>
          <w:sz w:val="24"/>
        </w:rPr>
      </w:pPr>
      <w:r w:rsidRPr="00543C09">
        <w:rPr>
          <w:rFonts w:ascii="Arial" w:hAnsi="Arial" w:cs="Arial"/>
          <w:b/>
          <w:noProof/>
          <w:sz w:val="24"/>
          <w:u w:val="single"/>
        </w:rPr>
        <w:pict>
          <v:shape id="_x0000_s1045" type="#_x0000_t32" style="position:absolute;left:0;text-align:left;margin-left:405pt;margin-top:27.95pt;width:0;height:16.5pt;z-index:251676672" o:connectortype="straight"/>
        </w:pict>
      </w:r>
      <w:r w:rsidRPr="00543C09">
        <w:rPr>
          <w:rFonts w:ascii="Arial" w:hAnsi="Arial" w:cs="Arial"/>
          <w:b/>
          <w:noProof/>
          <w:sz w:val="24"/>
          <w:u w:val="single"/>
        </w:rPr>
        <w:pict>
          <v:shape id="_x0000_s1046" type="#_x0000_t32" style="position:absolute;left:0;text-align:left;margin-left:361.5pt;margin-top:27.95pt;width:0;height:16.5pt;z-index:251677696" o:connectortype="straight"/>
        </w:pict>
      </w:r>
      <w:r>
        <w:rPr>
          <w:rFonts w:ascii="Arial" w:hAnsi="Arial" w:cs="Arial"/>
          <w:b/>
          <w:noProof/>
          <w:sz w:val="24"/>
        </w:rPr>
        <w:pict>
          <v:shape id="_x0000_s1044" type="#_x0000_t32" style="position:absolute;left:0;text-align:left;margin-left:306pt;margin-top:27.95pt;width:0;height:16.5pt;z-index:251675648" o:connectortype="straight"/>
        </w:pict>
      </w:r>
      <w:r w:rsidRPr="00543C09">
        <w:rPr>
          <w:rFonts w:ascii="Arial" w:hAnsi="Arial" w:cs="Arial"/>
          <w:b/>
          <w:noProof/>
          <w:sz w:val="24"/>
          <w:u w:val="single"/>
        </w:rPr>
        <w:pict>
          <v:shape id="_x0000_s1043" type="#_x0000_t32" style="position:absolute;left:0;text-align:left;margin-left:264pt;margin-top:27.95pt;width:0;height:16.5pt;z-index:251674624" o:connectortype="straight"/>
        </w:pict>
      </w:r>
      <w:r>
        <w:rPr>
          <w:rFonts w:ascii="Arial" w:hAnsi="Arial" w:cs="Arial"/>
          <w:b/>
          <w:noProof/>
          <w:sz w:val="24"/>
        </w:rPr>
        <w:pict>
          <v:shape id="_x0000_s1042" type="#_x0000_t32" style="position:absolute;left:0;text-align:left;margin-left:210pt;margin-top:27.95pt;width:0;height:16.5pt;z-index:251673600" o:connectortype="straight"/>
        </w:pict>
      </w:r>
      <w:r>
        <w:rPr>
          <w:rFonts w:ascii="Arial" w:hAnsi="Arial" w:cs="Arial"/>
          <w:b/>
          <w:noProof/>
          <w:sz w:val="24"/>
        </w:rPr>
        <w:pict>
          <v:shape id="_x0000_s1041" type="#_x0000_t32" style="position:absolute;left:0;text-align:left;margin-left:165.75pt;margin-top:27.95pt;width:0;height:16.5pt;z-index:251672576" o:connectortype="straight"/>
        </w:pict>
      </w:r>
      <w:r>
        <w:rPr>
          <w:rFonts w:ascii="Arial" w:hAnsi="Arial" w:cs="Arial"/>
          <w:b/>
          <w:noProof/>
          <w:sz w:val="24"/>
        </w:rPr>
        <w:pict>
          <v:shape id="_x0000_s1039" type="#_x0000_t32" style="position:absolute;left:0;text-align:left;margin-left:109.5pt;margin-top:27.95pt;width:0;height:16.5pt;z-index:251670528" o:connectortype="straight"/>
        </w:pict>
      </w:r>
      <w:r>
        <w:rPr>
          <w:rFonts w:ascii="Arial" w:hAnsi="Arial" w:cs="Arial"/>
          <w:b/>
          <w:noProof/>
          <w:sz w:val="24"/>
        </w:rPr>
        <w:pict>
          <v:shape id="_x0000_s1032" type="#_x0000_t32" style="position:absolute;left:0;text-align:left;margin-left:67.5pt;margin-top:27.95pt;width:0;height:16.5pt;z-index:251663360" o:connectortype="straight"/>
        </w:pict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219200" cy="381000"/>
            <wp:effectExtent l="19050" t="0" r="0" b="0"/>
            <wp:docPr id="22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9200" cy="381000"/>
                      <a:chOff x="3124200" y="5410200"/>
                      <a:chExt cx="1219200" cy="381000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3124200" y="5410200"/>
                        <a:ext cx="1219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School Action Teams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219200" cy="381000"/>
            <wp:effectExtent l="19050" t="0" r="0" b="0"/>
            <wp:docPr id="23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9200" cy="381000"/>
                      <a:chOff x="3124200" y="5410200"/>
                      <a:chExt cx="1219200" cy="381000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3124200" y="5410200"/>
                        <a:ext cx="1219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School Action Teams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219200" cy="381000"/>
            <wp:effectExtent l="19050" t="0" r="0" b="0"/>
            <wp:docPr id="25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9200" cy="381000"/>
                      <a:chOff x="3124200" y="5410200"/>
                      <a:chExt cx="1219200" cy="381000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3124200" y="5410200"/>
                        <a:ext cx="1219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School Action Teams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8762FD" w:rsidRPr="008762F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219200" cy="381000"/>
            <wp:effectExtent l="19050" t="0" r="0" b="0"/>
            <wp:docPr id="24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9200" cy="381000"/>
                      <a:chOff x="3124200" y="5410200"/>
                      <a:chExt cx="1219200" cy="381000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3124200" y="5410200"/>
                        <a:ext cx="12192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School Action Teams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45736" w:rsidRDefault="00501A50" w:rsidP="00501A50">
      <w:pPr>
        <w:ind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1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2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</w:t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3" name="Objec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4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</w:t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5" name="Objec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6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</w:t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7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01A50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3400" cy="381000"/>
            <wp:effectExtent l="19050" t="0" r="0" b="0"/>
            <wp:docPr id="38" name="Objec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3400" cy="381000"/>
                      <a:chOff x="3048000" y="6019800"/>
                      <a:chExt cx="533400" cy="381000"/>
                    </a:xfrm>
                  </a:grpSpPr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048000" y="6019800"/>
                        <a:ext cx="5334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School Parent Groups</a:t>
                          </a:r>
                          <a:endParaRPr lang="en-US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416FA" w:rsidRDefault="005416FA" w:rsidP="00B45736">
      <w:pPr>
        <w:jc w:val="center"/>
        <w:rPr>
          <w:rFonts w:ascii="Arial" w:hAnsi="Arial" w:cs="Arial"/>
          <w:b/>
          <w:sz w:val="24"/>
        </w:rPr>
      </w:pPr>
    </w:p>
    <w:p w:rsidR="009E2E75" w:rsidRPr="009E2E75" w:rsidRDefault="00385B3E" w:rsidP="000025B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E2E75">
        <w:rPr>
          <w:rFonts w:ascii="Arial" w:hAnsi="Arial" w:cs="Arial"/>
          <w:sz w:val="20"/>
        </w:rPr>
        <w:t xml:space="preserve">he strategy will be a district initiative that will be supported at every level.  Each member of the district plays an important role in the success of making Pinellas County Schools a Family Focused District. </w:t>
      </w:r>
    </w:p>
    <w:p w:rsidR="00134747" w:rsidRDefault="00134747" w:rsidP="000025BB">
      <w:pPr>
        <w:rPr>
          <w:rFonts w:ascii="Arial" w:hAnsi="Arial" w:cs="Arial"/>
          <w:b/>
          <w:sz w:val="20"/>
          <w:u w:val="single"/>
        </w:rPr>
      </w:pPr>
    </w:p>
    <w:p w:rsidR="00134747" w:rsidRDefault="00134747" w:rsidP="000025BB">
      <w:pPr>
        <w:rPr>
          <w:rFonts w:ascii="Arial" w:hAnsi="Arial" w:cs="Arial"/>
          <w:b/>
          <w:sz w:val="20"/>
          <w:u w:val="single"/>
        </w:rPr>
      </w:pPr>
    </w:p>
    <w:p w:rsidR="00134747" w:rsidRDefault="00134747" w:rsidP="000025BB">
      <w:pPr>
        <w:rPr>
          <w:rFonts w:ascii="Arial" w:hAnsi="Arial" w:cs="Arial"/>
          <w:b/>
          <w:sz w:val="20"/>
          <w:u w:val="single"/>
        </w:rPr>
      </w:pPr>
    </w:p>
    <w:p w:rsidR="009172AE" w:rsidRDefault="009172AE" w:rsidP="00BE580C">
      <w:pPr>
        <w:jc w:val="center"/>
        <w:rPr>
          <w:rFonts w:ascii="Arial" w:hAnsi="Arial" w:cs="Arial"/>
          <w:b/>
          <w:u w:val="single"/>
        </w:rPr>
      </w:pPr>
    </w:p>
    <w:p w:rsidR="000025BB" w:rsidRDefault="00BE580C" w:rsidP="00BE580C">
      <w:pPr>
        <w:jc w:val="center"/>
        <w:rPr>
          <w:rFonts w:ascii="Arial" w:hAnsi="Arial" w:cs="Arial"/>
          <w:b/>
          <w:u w:val="single"/>
        </w:rPr>
      </w:pPr>
      <w:r w:rsidRPr="00BE580C">
        <w:rPr>
          <w:rFonts w:ascii="Arial" w:hAnsi="Arial" w:cs="Arial"/>
          <w:b/>
          <w:u w:val="single"/>
        </w:rPr>
        <w:lastRenderedPageBreak/>
        <w:t>ROLE DEFINITIONS</w:t>
      </w:r>
    </w:p>
    <w:p w:rsidR="00AE069C" w:rsidRPr="00BE580C" w:rsidRDefault="00AE069C" w:rsidP="00BE580C">
      <w:pPr>
        <w:jc w:val="center"/>
        <w:rPr>
          <w:rFonts w:ascii="Arial" w:hAnsi="Arial" w:cs="Arial"/>
          <w:b/>
          <w:u w:val="single"/>
        </w:rPr>
      </w:pPr>
    </w:p>
    <w:p w:rsidR="003419E9" w:rsidRDefault="003419E9" w:rsidP="000025BB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Superintendent</w:t>
      </w:r>
      <w:r w:rsidRPr="009E2E75">
        <w:rPr>
          <w:rFonts w:ascii="Arial" w:hAnsi="Arial" w:cs="Arial"/>
          <w:b/>
          <w:sz w:val="20"/>
        </w:rPr>
        <w:t xml:space="preserve"> </w:t>
      </w:r>
      <w:r w:rsidR="00DB6C5C">
        <w:rPr>
          <w:rFonts w:ascii="Arial" w:hAnsi="Arial" w:cs="Arial"/>
          <w:b/>
          <w:sz w:val="20"/>
        </w:rPr>
        <w:t>–</w:t>
      </w:r>
      <w:r w:rsidRPr="009E2E75">
        <w:rPr>
          <w:rFonts w:ascii="Arial" w:hAnsi="Arial" w:cs="Arial"/>
          <w:b/>
          <w:sz w:val="20"/>
        </w:rPr>
        <w:t xml:space="preserve"> </w:t>
      </w:r>
      <w:r w:rsidR="00134747">
        <w:rPr>
          <w:rFonts w:ascii="Arial" w:hAnsi="Arial" w:cs="Arial"/>
          <w:sz w:val="20"/>
        </w:rPr>
        <w:t>Establishes the District’</w:t>
      </w:r>
      <w:r w:rsidR="0012363C">
        <w:rPr>
          <w:rFonts w:ascii="Arial" w:hAnsi="Arial" w:cs="Arial"/>
          <w:sz w:val="20"/>
        </w:rPr>
        <w:t>s culture by which lead</w:t>
      </w:r>
      <w:r w:rsidR="00134747">
        <w:rPr>
          <w:rFonts w:ascii="Arial" w:hAnsi="Arial" w:cs="Arial"/>
          <w:sz w:val="20"/>
        </w:rPr>
        <w:t>ers</w:t>
      </w:r>
      <w:r w:rsidR="0012363C">
        <w:rPr>
          <w:rFonts w:ascii="Arial" w:hAnsi="Arial" w:cs="Arial"/>
          <w:sz w:val="20"/>
        </w:rPr>
        <w:t>h</w:t>
      </w:r>
      <w:r w:rsidR="00134747">
        <w:rPr>
          <w:rFonts w:ascii="Arial" w:hAnsi="Arial" w:cs="Arial"/>
          <w:sz w:val="20"/>
        </w:rPr>
        <w:t xml:space="preserve">ip will support and value the very definition of Family Engagement and work towards </w:t>
      </w:r>
      <w:r w:rsidR="00A36501">
        <w:rPr>
          <w:rFonts w:ascii="Arial" w:hAnsi="Arial" w:cs="Arial"/>
          <w:sz w:val="20"/>
        </w:rPr>
        <w:t xml:space="preserve">becoming a </w:t>
      </w:r>
      <w:r w:rsidR="00A03D3E">
        <w:rPr>
          <w:rFonts w:ascii="Arial" w:hAnsi="Arial" w:cs="Arial"/>
          <w:sz w:val="20"/>
        </w:rPr>
        <w:t xml:space="preserve">nationally recognized </w:t>
      </w:r>
      <w:r w:rsidR="00252D30">
        <w:rPr>
          <w:rFonts w:ascii="Arial" w:hAnsi="Arial" w:cs="Arial"/>
          <w:sz w:val="20"/>
        </w:rPr>
        <w:t>Family Friendly School District</w:t>
      </w:r>
      <w:r w:rsidR="00C80EC5">
        <w:rPr>
          <w:rFonts w:ascii="Arial" w:hAnsi="Arial" w:cs="Arial"/>
          <w:sz w:val="20"/>
        </w:rPr>
        <w:t>.</w:t>
      </w:r>
    </w:p>
    <w:p w:rsidR="000025BB" w:rsidRDefault="000025BB" w:rsidP="000025BB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Associate Superintendent</w:t>
      </w:r>
      <w:r w:rsidRPr="009E2E75">
        <w:rPr>
          <w:rFonts w:ascii="Arial" w:hAnsi="Arial" w:cs="Arial"/>
          <w:b/>
          <w:sz w:val="20"/>
        </w:rPr>
        <w:t xml:space="preserve"> </w:t>
      </w:r>
      <w:r w:rsidR="00DB6C5C">
        <w:rPr>
          <w:rFonts w:ascii="Arial" w:hAnsi="Arial" w:cs="Arial"/>
          <w:b/>
          <w:sz w:val="20"/>
        </w:rPr>
        <w:t>–</w:t>
      </w:r>
      <w:r w:rsidRPr="009E2E75">
        <w:rPr>
          <w:rFonts w:ascii="Arial" w:hAnsi="Arial" w:cs="Arial"/>
          <w:b/>
          <w:sz w:val="20"/>
        </w:rPr>
        <w:t xml:space="preserve"> </w:t>
      </w:r>
      <w:r w:rsidR="00DB6C5C" w:rsidRPr="00DB6C5C">
        <w:rPr>
          <w:rFonts w:ascii="Arial" w:hAnsi="Arial" w:cs="Arial"/>
          <w:sz w:val="20"/>
        </w:rPr>
        <w:t xml:space="preserve">Supports and </w:t>
      </w:r>
      <w:r w:rsidR="002856AB">
        <w:rPr>
          <w:rFonts w:ascii="Arial" w:hAnsi="Arial" w:cs="Arial"/>
          <w:sz w:val="20"/>
        </w:rPr>
        <w:t xml:space="preserve">provides guidance </w:t>
      </w:r>
      <w:r w:rsidR="00A03D3E">
        <w:rPr>
          <w:rFonts w:ascii="Arial" w:hAnsi="Arial" w:cs="Arial"/>
          <w:sz w:val="20"/>
        </w:rPr>
        <w:t xml:space="preserve">to the Office of Strategic Partnerships/Family and Community Relations to </w:t>
      </w:r>
      <w:r w:rsidR="002261A0">
        <w:rPr>
          <w:rFonts w:ascii="Arial" w:hAnsi="Arial" w:cs="Arial"/>
          <w:sz w:val="20"/>
        </w:rPr>
        <w:t xml:space="preserve">systemically </w:t>
      </w:r>
      <w:r w:rsidR="00A03D3E">
        <w:rPr>
          <w:rFonts w:ascii="Arial" w:hAnsi="Arial" w:cs="Arial"/>
          <w:sz w:val="20"/>
        </w:rPr>
        <w:t xml:space="preserve">implement the </w:t>
      </w:r>
      <w:r w:rsidR="002856AB">
        <w:rPr>
          <w:rFonts w:ascii="Arial" w:hAnsi="Arial" w:cs="Arial"/>
          <w:sz w:val="20"/>
        </w:rPr>
        <w:t>Family Engagement Strategy</w:t>
      </w:r>
      <w:r w:rsidR="002261A0">
        <w:rPr>
          <w:rFonts w:ascii="Arial" w:hAnsi="Arial" w:cs="Arial"/>
          <w:sz w:val="20"/>
        </w:rPr>
        <w:t xml:space="preserve"> in all </w:t>
      </w:r>
      <w:r w:rsidR="002856AB">
        <w:rPr>
          <w:rFonts w:ascii="Arial" w:hAnsi="Arial" w:cs="Arial"/>
          <w:sz w:val="20"/>
        </w:rPr>
        <w:t>schools</w:t>
      </w:r>
      <w:r w:rsidR="00C80EC5">
        <w:rPr>
          <w:rFonts w:ascii="Arial" w:hAnsi="Arial" w:cs="Arial"/>
          <w:sz w:val="20"/>
        </w:rPr>
        <w:t>.</w:t>
      </w:r>
    </w:p>
    <w:p w:rsidR="002856AB" w:rsidRDefault="003419E9" w:rsidP="000025BB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 xml:space="preserve">Director of the </w:t>
      </w:r>
      <w:r w:rsidR="000025BB" w:rsidRPr="00790E21">
        <w:rPr>
          <w:rFonts w:ascii="Arial" w:hAnsi="Arial" w:cs="Arial"/>
          <w:b/>
          <w:sz w:val="20"/>
          <w:u w:val="single"/>
        </w:rPr>
        <w:t>Office of Strategic Partnerships/Family</w:t>
      </w:r>
      <w:r w:rsidR="00A03D3E" w:rsidRPr="00790E21">
        <w:rPr>
          <w:rFonts w:ascii="Arial" w:hAnsi="Arial" w:cs="Arial"/>
          <w:b/>
          <w:sz w:val="20"/>
          <w:u w:val="single"/>
        </w:rPr>
        <w:t xml:space="preserve"> &amp;</w:t>
      </w:r>
      <w:r w:rsidR="000025BB" w:rsidRPr="00790E21">
        <w:rPr>
          <w:rFonts w:ascii="Arial" w:hAnsi="Arial" w:cs="Arial"/>
          <w:b/>
          <w:sz w:val="20"/>
          <w:u w:val="single"/>
        </w:rPr>
        <w:t xml:space="preserve"> Community Relations</w:t>
      </w:r>
      <w:r w:rsidR="00A03D3E">
        <w:rPr>
          <w:rFonts w:ascii="Arial" w:hAnsi="Arial" w:cs="Arial"/>
          <w:b/>
          <w:sz w:val="20"/>
        </w:rPr>
        <w:t xml:space="preserve"> </w:t>
      </w:r>
      <w:r w:rsidR="002856AB" w:rsidRPr="002856AB">
        <w:rPr>
          <w:rFonts w:ascii="Arial" w:hAnsi="Arial" w:cs="Arial"/>
          <w:sz w:val="20"/>
        </w:rPr>
        <w:t>–</w:t>
      </w:r>
      <w:r w:rsidR="00252D30" w:rsidRPr="002856AB">
        <w:rPr>
          <w:rFonts w:ascii="Arial" w:hAnsi="Arial" w:cs="Arial"/>
          <w:sz w:val="20"/>
        </w:rPr>
        <w:t xml:space="preserve"> </w:t>
      </w:r>
      <w:r w:rsidR="002856AB" w:rsidRPr="002856AB">
        <w:rPr>
          <w:rFonts w:ascii="Arial" w:hAnsi="Arial" w:cs="Arial"/>
          <w:sz w:val="20"/>
        </w:rPr>
        <w:t xml:space="preserve">Guides and supports all elements of the Family Engagement Strategic Plan to ensure effective implementation and accountability.  </w:t>
      </w:r>
    </w:p>
    <w:p w:rsidR="00386798" w:rsidRDefault="000025BB" w:rsidP="00C80EC5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Family and Community Relations Coordinator</w:t>
      </w:r>
      <w:r w:rsidRPr="009E2E75">
        <w:rPr>
          <w:rFonts w:ascii="Arial" w:hAnsi="Arial" w:cs="Arial"/>
          <w:b/>
          <w:sz w:val="20"/>
        </w:rPr>
        <w:t xml:space="preserve"> </w:t>
      </w:r>
      <w:r w:rsidR="00DB6C5C">
        <w:rPr>
          <w:rFonts w:ascii="Arial" w:hAnsi="Arial" w:cs="Arial"/>
          <w:b/>
          <w:sz w:val="20"/>
        </w:rPr>
        <w:t>–</w:t>
      </w:r>
      <w:r w:rsidRPr="009E2E75">
        <w:rPr>
          <w:rFonts w:ascii="Arial" w:hAnsi="Arial" w:cs="Arial"/>
          <w:b/>
          <w:sz w:val="20"/>
        </w:rPr>
        <w:t xml:space="preserve"> </w:t>
      </w:r>
      <w:r w:rsidR="00DB6C5C" w:rsidRPr="00252D30">
        <w:rPr>
          <w:rFonts w:ascii="Arial" w:hAnsi="Arial" w:cs="Arial"/>
          <w:sz w:val="20"/>
        </w:rPr>
        <w:t xml:space="preserve">Develops, implements, monitors and measures strategies used in </w:t>
      </w:r>
      <w:r w:rsidR="00C80EC5">
        <w:rPr>
          <w:rFonts w:ascii="Arial" w:hAnsi="Arial" w:cs="Arial"/>
          <w:sz w:val="20"/>
        </w:rPr>
        <w:t>Family Engagement P</w:t>
      </w:r>
      <w:r w:rsidR="00DB6C5C" w:rsidRPr="00252D30">
        <w:rPr>
          <w:rFonts w:ascii="Arial" w:hAnsi="Arial" w:cs="Arial"/>
          <w:sz w:val="20"/>
        </w:rPr>
        <w:t>lan</w:t>
      </w:r>
      <w:r w:rsidR="00C80EC5">
        <w:rPr>
          <w:rFonts w:ascii="Arial" w:hAnsi="Arial" w:cs="Arial"/>
          <w:sz w:val="20"/>
        </w:rPr>
        <w:t xml:space="preserve">; directs </w:t>
      </w:r>
      <w:r w:rsidR="00386798">
        <w:rPr>
          <w:rFonts w:ascii="Arial" w:hAnsi="Arial" w:cs="Arial"/>
          <w:sz w:val="20"/>
        </w:rPr>
        <w:t>and support</w:t>
      </w:r>
      <w:r w:rsidR="00A67C2D">
        <w:rPr>
          <w:rFonts w:ascii="Arial" w:hAnsi="Arial" w:cs="Arial"/>
          <w:sz w:val="20"/>
        </w:rPr>
        <w:t>s</w:t>
      </w:r>
      <w:r w:rsidR="00386798">
        <w:rPr>
          <w:rFonts w:ascii="Arial" w:hAnsi="Arial" w:cs="Arial"/>
          <w:sz w:val="20"/>
        </w:rPr>
        <w:t xml:space="preserve"> the </w:t>
      </w:r>
      <w:r w:rsidR="00C80EC5">
        <w:rPr>
          <w:rFonts w:ascii="Arial" w:hAnsi="Arial" w:cs="Arial"/>
          <w:sz w:val="20"/>
        </w:rPr>
        <w:t xml:space="preserve">District Action Team and School Action Teams; </w:t>
      </w:r>
      <w:r w:rsidR="00386798">
        <w:rPr>
          <w:rFonts w:ascii="Arial" w:hAnsi="Arial" w:cs="Arial"/>
          <w:sz w:val="20"/>
        </w:rPr>
        <w:t>develops and facilitates training for District Action Team and School Action Teams; develops policy and procedural manuals for</w:t>
      </w:r>
      <w:r w:rsidR="001644CC">
        <w:rPr>
          <w:rFonts w:ascii="Arial" w:hAnsi="Arial" w:cs="Arial"/>
          <w:sz w:val="20"/>
        </w:rPr>
        <w:t xml:space="preserve"> schools and </w:t>
      </w:r>
      <w:r w:rsidR="00386798">
        <w:rPr>
          <w:rFonts w:ascii="Arial" w:hAnsi="Arial" w:cs="Arial"/>
          <w:sz w:val="20"/>
        </w:rPr>
        <w:t xml:space="preserve">Action Teams; facilitates District Action Team meetings; develops Family Engagement measurement and monitoring systems; develops and delivers training </w:t>
      </w:r>
      <w:r w:rsidR="001644CC">
        <w:rPr>
          <w:rFonts w:ascii="Arial" w:hAnsi="Arial" w:cs="Arial"/>
          <w:sz w:val="20"/>
        </w:rPr>
        <w:t xml:space="preserve">for </w:t>
      </w:r>
      <w:r w:rsidR="00386798">
        <w:rPr>
          <w:rFonts w:ascii="Arial" w:hAnsi="Arial" w:cs="Arial"/>
          <w:sz w:val="20"/>
        </w:rPr>
        <w:t>school staff ;  develops and delivers workshops for families</w:t>
      </w:r>
      <w:r w:rsidR="001644CC">
        <w:rPr>
          <w:rFonts w:ascii="Arial" w:hAnsi="Arial" w:cs="Arial"/>
          <w:sz w:val="20"/>
        </w:rPr>
        <w:t xml:space="preserve"> and the community</w:t>
      </w:r>
      <w:r w:rsidR="00386798">
        <w:rPr>
          <w:rFonts w:ascii="Arial" w:hAnsi="Arial" w:cs="Arial"/>
          <w:sz w:val="20"/>
        </w:rPr>
        <w:t>; conducts school visits</w:t>
      </w:r>
      <w:r w:rsidR="001644CC">
        <w:rPr>
          <w:rFonts w:ascii="Arial" w:hAnsi="Arial" w:cs="Arial"/>
          <w:sz w:val="20"/>
        </w:rPr>
        <w:t>; creates and implements “Family Friendly Schools Award” program; creates and implements “Family Engagement School Award” program; develops Family Engagement surveys; develops “Family Satisfaction” feedback program; coordinates/facilitates Parent Action Team focus groups twice a year; and attend conferences to stay informed on Family Engagement.</w:t>
      </w:r>
    </w:p>
    <w:p w:rsidR="000025BB" w:rsidRDefault="000025BB" w:rsidP="000025BB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District Action Team</w:t>
      </w:r>
      <w:r w:rsidRPr="009E2E75">
        <w:rPr>
          <w:rFonts w:ascii="Arial" w:hAnsi="Arial" w:cs="Arial"/>
          <w:b/>
          <w:sz w:val="20"/>
        </w:rPr>
        <w:t xml:space="preserve"> </w:t>
      </w:r>
      <w:r w:rsidR="00C63E7C">
        <w:rPr>
          <w:rFonts w:ascii="Arial" w:hAnsi="Arial" w:cs="Arial"/>
          <w:b/>
          <w:sz w:val="20"/>
        </w:rPr>
        <w:t>–</w:t>
      </w:r>
      <w:r w:rsidRPr="009E2E75">
        <w:rPr>
          <w:rFonts w:ascii="Arial" w:hAnsi="Arial" w:cs="Arial"/>
          <w:b/>
          <w:sz w:val="20"/>
        </w:rPr>
        <w:t xml:space="preserve"> </w:t>
      </w:r>
      <w:r w:rsidR="00C63E7C" w:rsidRPr="00C63E7C">
        <w:rPr>
          <w:rFonts w:ascii="Arial" w:hAnsi="Arial" w:cs="Arial"/>
          <w:sz w:val="20"/>
        </w:rPr>
        <w:t>Provides input</w:t>
      </w:r>
      <w:r w:rsidR="00C63E7C">
        <w:rPr>
          <w:rFonts w:ascii="Arial" w:hAnsi="Arial" w:cs="Arial"/>
          <w:b/>
          <w:sz w:val="20"/>
        </w:rPr>
        <w:t xml:space="preserve"> </w:t>
      </w:r>
      <w:r w:rsidR="00C80EC5">
        <w:rPr>
          <w:rFonts w:ascii="Arial" w:hAnsi="Arial" w:cs="Arial"/>
          <w:sz w:val="20"/>
        </w:rPr>
        <w:t xml:space="preserve">on the direction of the Family Engagement Strategic Plan; governs, supports, and evaluates School Action Teams; </w:t>
      </w:r>
      <w:r w:rsidR="001644CC">
        <w:rPr>
          <w:rFonts w:ascii="Arial" w:hAnsi="Arial" w:cs="Arial"/>
          <w:sz w:val="20"/>
        </w:rPr>
        <w:t xml:space="preserve">oversees grant funds pertaining to family engagement; </w:t>
      </w:r>
      <w:r w:rsidR="001A3680">
        <w:rPr>
          <w:rFonts w:ascii="Arial" w:hAnsi="Arial" w:cs="Arial"/>
          <w:sz w:val="20"/>
        </w:rPr>
        <w:t xml:space="preserve">assists in the development of Family Engagement surveys and the “Family Satisfaction” feedback program; </w:t>
      </w:r>
      <w:r w:rsidR="001644CC">
        <w:rPr>
          <w:rFonts w:ascii="Arial" w:hAnsi="Arial" w:cs="Arial"/>
          <w:sz w:val="20"/>
        </w:rPr>
        <w:t>attend</w:t>
      </w:r>
      <w:r w:rsidR="00A67C2D">
        <w:rPr>
          <w:rFonts w:ascii="Arial" w:hAnsi="Arial" w:cs="Arial"/>
          <w:sz w:val="20"/>
        </w:rPr>
        <w:t>s</w:t>
      </w:r>
      <w:r w:rsidR="001644CC">
        <w:rPr>
          <w:rFonts w:ascii="Arial" w:hAnsi="Arial" w:cs="Arial"/>
          <w:sz w:val="20"/>
        </w:rPr>
        <w:t xml:space="preserve"> conferences to stay informed on Family Engagement</w:t>
      </w:r>
      <w:r w:rsidR="00A67C2D">
        <w:rPr>
          <w:rFonts w:ascii="Arial" w:hAnsi="Arial" w:cs="Arial"/>
          <w:sz w:val="20"/>
        </w:rPr>
        <w:t xml:space="preserve">; conducts school visits; reviews Family Friendly School Award” nominations; and provides training to School Action Teams. </w:t>
      </w:r>
    </w:p>
    <w:p w:rsidR="00C63E7C" w:rsidRDefault="00385B3E" w:rsidP="00C63E7C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School Administrators</w:t>
      </w:r>
      <w:r>
        <w:rPr>
          <w:rFonts w:ascii="Arial" w:hAnsi="Arial" w:cs="Arial"/>
          <w:b/>
          <w:sz w:val="20"/>
        </w:rPr>
        <w:t xml:space="preserve"> – </w:t>
      </w:r>
      <w:r w:rsidR="00C63E7C">
        <w:rPr>
          <w:rFonts w:ascii="Arial" w:hAnsi="Arial" w:cs="Arial"/>
          <w:sz w:val="20"/>
        </w:rPr>
        <w:t>Lead</w:t>
      </w:r>
      <w:r w:rsidR="00790E21">
        <w:rPr>
          <w:rFonts w:ascii="Arial" w:hAnsi="Arial" w:cs="Arial"/>
          <w:sz w:val="20"/>
        </w:rPr>
        <w:t>s</w:t>
      </w:r>
      <w:r w:rsidR="00C63E7C">
        <w:rPr>
          <w:rFonts w:ascii="Arial" w:hAnsi="Arial" w:cs="Arial"/>
          <w:sz w:val="20"/>
        </w:rPr>
        <w:t xml:space="preserve"> their school in the commitment to Family Engagement </w:t>
      </w:r>
      <w:r w:rsidR="002856AB">
        <w:rPr>
          <w:rFonts w:ascii="Arial" w:hAnsi="Arial" w:cs="Arial"/>
          <w:sz w:val="20"/>
        </w:rPr>
        <w:t xml:space="preserve">which includes implementation of the Family Engagement Strategic Plan; establishing a culture which supports and values Family Engagement; </w:t>
      </w:r>
      <w:r w:rsidR="00C63E7C">
        <w:rPr>
          <w:rFonts w:ascii="Arial" w:hAnsi="Arial" w:cs="Arial"/>
          <w:sz w:val="20"/>
        </w:rPr>
        <w:t xml:space="preserve">communicates the value of Family Engagement; provides professional development opportunities </w:t>
      </w:r>
      <w:r w:rsidR="002856AB">
        <w:rPr>
          <w:rFonts w:ascii="Arial" w:hAnsi="Arial" w:cs="Arial"/>
          <w:sz w:val="20"/>
        </w:rPr>
        <w:t xml:space="preserve">to staff </w:t>
      </w:r>
      <w:r w:rsidR="00C63E7C">
        <w:rPr>
          <w:rFonts w:ascii="Arial" w:hAnsi="Arial" w:cs="Arial"/>
          <w:sz w:val="20"/>
        </w:rPr>
        <w:t>on Family Engagement</w:t>
      </w:r>
      <w:r w:rsidR="002856AB">
        <w:rPr>
          <w:rFonts w:ascii="Arial" w:hAnsi="Arial" w:cs="Arial"/>
          <w:sz w:val="20"/>
        </w:rPr>
        <w:t xml:space="preserve">; and </w:t>
      </w:r>
      <w:r w:rsidR="00C63E7C">
        <w:rPr>
          <w:rFonts w:ascii="Arial" w:hAnsi="Arial" w:cs="Arial"/>
          <w:sz w:val="20"/>
        </w:rPr>
        <w:t>provides workshop</w:t>
      </w:r>
      <w:r w:rsidR="002856AB">
        <w:rPr>
          <w:rFonts w:ascii="Arial" w:hAnsi="Arial" w:cs="Arial"/>
          <w:sz w:val="20"/>
        </w:rPr>
        <w:t>s</w:t>
      </w:r>
      <w:r w:rsidR="00C63E7C">
        <w:rPr>
          <w:rFonts w:ascii="Arial" w:hAnsi="Arial" w:cs="Arial"/>
          <w:sz w:val="20"/>
        </w:rPr>
        <w:t xml:space="preserve"> to families to learn how they can </w:t>
      </w:r>
      <w:r w:rsidR="002856AB">
        <w:rPr>
          <w:rFonts w:ascii="Arial" w:hAnsi="Arial" w:cs="Arial"/>
          <w:sz w:val="20"/>
        </w:rPr>
        <w:t>support their child’s education.</w:t>
      </w:r>
    </w:p>
    <w:p w:rsidR="000025BB" w:rsidRPr="00C80EC5" w:rsidRDefault="000025BB" w:rsidP="000025BB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School Action Teams</w:t>
      </w:r>
      <w:r w:rsidRPr="009E2E75">
        <w:rPr>
          <w:rFonts w:ascii="Arial" w:hAnsi="Arial" w:cs="Arial"/>
          <w:b/>
          <w:sz w:val="20"/>
        </w:rPr>
        <w:t xml:space="preserve"> -</w:t>
      </w:r>
      <w:r w:rsidR="00097AFB">
        <w:rPr>
          <w:rFonts w:ascii="Arial" w:hAnsi="Arial" w:cs="Arial"/>
          <w:b/>
          <w:sz w:val="20"/>
        </w:rPr>
        <w:t xml:space="preserve"> </w:t>
      </w:r>
      <w:r w:rsidR="00C80EC5" w:rsidRPr="00C80EC5">
        <w:rPr>
          <w:rFonts w:ascii="Arial" w:hAnsi="Arial" w:cs="Arial"/>
          <w:sz w:val="20"/>
        </w:rPr>
        <w:t>Create</w:t>
      </w:r>
      <w:r w:rsidR="00790E21">
        <w:rPr>
          <w:rFonts w:ascii="Arial" w:hAnsi="Arial" w:cs="Arial"/>
          <w:sz w:val="20"/>
        </w:rPr>
        <w:t>s</w:t>
      </w:r>
      <w:r w:rsidR="00C80EC5" w:rsidRPr="00C80EC5">
        <w:rPr>
          <w:rFonts w:ascii="Arial" w:hAnsi="Arial" w:cs="Arial"/>
          <w:sz w:val="20"/>
        </w:rPr>
        <w:t xml:space="preserve"> school specific goals that align to the district Family Engagement Goals and </w:t>
      </w:r>
      <w:r w:rsidR="00790E21">
        <w:rPr>
          <w:rFonts w:ascii="Arial" w:hAnsi="Arial" w:cs="Arial"/>
          <w:sz w:val="20"/>
        </w:rPr>
        <w:t>O</w:t>
      </w:r>
      <w:r w:rsidR="00C80EC5" w:rsidRPr="00C80EC5">
        <w:rPr>
          <w:rFonts w:ascii="Arial" w:hAnsi="Arial" w:cs="Arial"/>
          <w:sz w:val="20"/>
        </w:rPr>
        <w:t xml:space="preserve">bjectives; </w:t>
      </w:r>
      <w:r w:rsidR="001F5CBD">
        <w:rPr>
          <w:rFonts w:ascii="Arial" w:hAnsi="Arial" w:cs="Arial"/>
          <w:sz w:val="20"/>
        </w:rPr>
        <w:t xml:space="preserve">Implements/monitors/measures/reports goals; </w:t>
      </w:r>
      <w:r w:rsidR="002F7E29">
        <w:rPr>
          <w:rFonts w:ascii="Arial" w:hAnsi="Arial" w:cs="Arial"/>
          <w:sz w:val="20"/>
        </w:rPr>
        <w:t xml:space="preserve">and </w:t>
      </w:r>
      <w:r w:rsidR="001F5CBD">
        <w:rPr>
          <w:rFonts w:ascii="Arial" w:hAnsi="Arial" w:cs="Arial"/>
          <w:sz w:val="20"/>
        </w:rPr>
        <w:t>trains families and solicit</w:t>
      </w:r>
      <w:r w:rsidR="002F7E29">
        <w:rPr>
          <w:rFonts w:ascii="Arial" w:hAnsi="Arial" w:cs="Arial"/>
          <w:sz w:val="20"/>
        </w:rPr>
        <w:t>s community members for support.</w:t>
      </w:r>
    </w:p>
    <w:p w:rsidR="002F7E29" w:rsidRDefault="000025BB" w:rsidP="000025BB">
      <w:pPr>
        <w:rPr>
          <w:rFonts w:ascii="Arial" w:hAnsi="Arial" w:cs="Arial"/>
          <w:sz w:val="20"/>
        </w:rPr>
      </w:pPr>
      <w:r w:rsidRPr="00790E21">
        <w:rPr>
          <w:rFonts w:ascii="Arial" w:hAnsi="Arial" w:cs="Arial"/>
          <w:b/>
          <w:sz w:val="20"/>
          <w:u w:val="single"/>
        </w:rPr>
        <w:t>School Parent Groups</w:t>
      </w:r>
      <w:r w:rsidRPr="009E2E75">
        <w:rPr>
          <w:rFonts w:ascii="Arial" w:hAnsi="Arial" w:cs="Arial"/>
          <w:b/>
          <w:sz w:val="20"/>
        </w:rPr>
        <w:t xml:space="preserve"> </w:t>
      </w:r>
      <w:r w:rsidR="002F7E29">
        <w:rPr>
          <w:rFonts w:ascii="Arial" w:hAnsi="Arial" w:cs="Arial"/>
          <w:sz w:val="20"/>
        </w:rPr>
        <w:t>–</w:t>
      </w:r>
      <w:r w:rsidR="001F5CBD" w:rsidRPr="001F5CBD">
        <w:rPr>
          <w:rFonts w:ascii="Arial" w:hAnsi="Arial" w:cs="Arial"/>
          <w:sz w:val="20"/>
        </w:rPr>
        <w:t xml:space="preserve"> </w:t>
      </w:r>
      <w:r w:rsidR="002F7E29">
        <w:rPr>
          <w:rFonts w:ascii="Arial" w:hAnsi="Arial" w:cs="Arial"/>
          <w:sz w:val="20"/>
        </w:rPr>
        <w:t>Address</w:t>
      </w:r>
      <w:r w:rsidR="00790E21">
        <w:rPr>
          <w:rFonts w:ascii="Arial" w:hAnsi="Arial" w:cs="Arial"/>
          <w:sz w:val="20"/>
        </w:rPr>
        <w:t>es</w:t>
      </w:r>
      <w:r w:rsidR="002F7E29">
        <w:rPr>
          <w:rFonts w:ascii="Arial" w:hAnsi="Arial" w:cs="Arial"/>
          <w:sz w:val="20"/>
        </w:rPr>
        <w:t xml:space="preserve"> policy and procedures as they relate to student performance; mentor other families; promote and advocate community efforts, and provide training to other families. </w:t>
      </w:r>
    </w:p>
    <w:p w:rsidR="00F37D2D" w:rsidRPr="00B45736" w:rsidRDefault="00F37D2D" w:rsidP="00134747">
      <w:pPr>
        <w:spacing w:after="0"/>
        <w:rPr>
          <w:rFonts w:ascii="Arial" w:hAnsi="Arial" w:cs="Arial"/>
          <w:b/>
          <w:sz w:val="24"/>
        </w:rPr>
      </w:pPr>
    </w:p>
    <w:sectPr w:rsidR="00F37D2D" w:rsidRPr="00B45736" w:rsidSect="006A17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0C" w:rsidRDefault="00C4320C" w:rsidP="00C4320C">
      <w:pPr>
        <w:spacing w:after="0" w:line="240" w:lineRule="auto"/>
      </w:pPr>
      <w:r>
        <w:separator/>
      </w:r>
    </w:p>
  </w:endnote>
  <w:endnote w:type="continuationSeparator" w:id="1">
    <w:p w:rsidR="00C4320C" w:rsidRDefault="00C4320C" w:rsidP="00C4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C" w:rsidRDefault="00C432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C" w:rsidRDefault="00C432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C" w:rsidRDefault="00C43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0C" w:rsidRDefault="00C4320C" w:rsidP="00C4320C">
      <w:pPr>
        <w:spacing w:after="0" w:line="240" w:lineRule="auto"/>
      </w:pPr>
      <w:r>
        <w:separator/>
      </w:r>
    </w:p>
  </w:footnote>
  <w:footnote w:type="continuationSeparator" w:id="1">
    <w:p w:rsidR="00C4320C" w:rsidRDefault="00C4320C" w:rsidP="00C4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C" w:rsidRDefault="00C432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C" w:rsidRDefault="00C432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C" w:rsidRDefault="00C432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A98"/>
    <w:multiLevelType w:val="hybridMultilevel"/>
    <w:tmpl w:val="CCE63B38"/>
    <w:lvl w:ilvl="0" w:tplc="3360438C">
      <w:start w:val="1"/>
      <w:numFmt w:val="decimal"/>
      <w:lvlText w:val="(%1)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19EB0D11"/>
    <w:multiLevelType w:val="hybridMultilevel"/>
    <w:tmpl w:val="EB7A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6455"/>
    <w:multiLevelType w:val="hybridMultilevel"/>
    <w:tmpl w:val="DAC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500"/>
    <w:multiLevelType w:val="hybridMultilevel"/>
    <w:tmpl w:val="C1D0BDB0"/>
    <w:lvl w:ilvl="0" w:tplc="62EC7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1AC2"/>
    <w:multiLevelType w:val="hybridMultilevel"/>
    <w:tmpl w:val="D706BC96"/>
    <w:lvl w:ilvl="0" w:tplc="0BD8C0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A4BFC"/>
    <w:multiLevelType w:val="hybridMultilevel"/>
    <w:tmpl w:val="6C7C6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1DD8"/>
    <w:multiLevelType w:val="hybridMultilevel"/>
    <w:tmpl w:val="1C90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6D3F"/>
    <w:multiLevelType w:val="hybridMultilevel"/>
    <w:tmpl w:val="CACC98FC"/>
    <w:lvl w:ilvl="0" w:tplc="C85C0B9C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37FD8"/>
    <w:multiLevelType w:val="hybridMultilevel"/>
    <w:tmpl w:val="AC026F2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7E9C"/>
    <w:multiLevelType w:val="hybridMultilevel"/>
    <w:tmpl w:val="C1D0BDB0"/>
    <w:lvl w:ilvl="0" w:tplc="62EC7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939AA"/>
    <w:multiLevelType w:val="hybridMultilevel"/>
    <w:tmpl w:val="E5F2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7246D"/>
    <w:multiLevelType w:val="hybridMultilevel"/>
    <w:tmpl w:val="525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3C87"/>
    <w:multiLevelType w:val="hybridMultilevel"/>
    <w:tmpl w:val="460C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067"/>
    <w:multiLevelType w:val="hybridMultilevel"/>
    <w:tmpl w:val="0470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69C3"/>
    <w:multiLevelType w:val="hybridMultilevel"/>
    <w:tmpl w:val="AE80DE08"/>
    <w:lvl w:ilvl="0" w:tplc="02A28220">
      <w:start w:val="1"/>
      <w:numFmt w:val="decimal"/>
      <w:lvlText w:val="(%1)"/>
      <w:lvlJc w:val="left"/>
      <w:pPr>
        <w:ind w:left="12600" w:hanging="360"/>
      </w:pPr>
    </w:lvl>
    <w:lvl w:ilvl="1" w:tplc="04090019">
      <w:start w:val="1"/>
      <w:numFmt w:val="lowerLetter"/>
      <w:lvlText w:val="%2."/>
      <w:lvlJc w:val="left"/>
      <w:pPr>
        <w:ind w:left="13320" w:hanging="360"/>
      </w:pPr>
    </w:lvl>
    <w:lvl w:ilvl="2" w:tplc="0409001B">
      <w:start w:val="1"/>
      <w:numFmt w:val="lowerRoman"/>
      <w:lvlText w:val="%3."/>
      <w:lvlJc w:val="right"/>
      <w:pPr>
        <w:ind w:left="14040" w:hanging="180"/>
      </w:pPr>
    </w:lvl>
    <w:lvl w:ilvl="3" w:tplc="0409000F">
      <w:start w:val="1"/>
      <w:numFmt w:val="decimal"/>
      <w:lvlText w:val="%4."/>
      <w:lvlJc w:val="left"/>
      <w:pPr>
        <w:ind w:left="14760" w:hanging="360"/>
      </w:pPr>
    </w:lvl>
    <w:lvl w:ilvl="4" w:tplc="04090019">
      <w:start w:val="1"/>
      <w:numFmt w:val="lowerLetter"/>
      <w:lvlText w:val="%5."/>
      <w:lvlJc w:val="left"/>
      <w:pPr>
        <w:ind w:left="15480" w:hanging="360"/>
      </w:pPr>
    </w:lvl>
    <w:lvl w:ilvl="5" w:tplc="0409001B">
      <w:start w:val="1"/>
      <w:numFmt w:val="lowerRoman"/>
      <w:lvlText w:val="%6."/>
      <w:lvlJc w:val="right"/>
      <w:pPr>
        <w:ind w:left="16200" w:hanging="180"/>
      </w:pPr>
    </w:lvl>
    <w:lvl w:ilvl="6" w:tplc="0409000F">
      <w:start w:val="1"/>
      <w:numFmt w:val="decimal"/>
      <w:lvlText w:val="%7."/>
      <w:lvlJc w:val="left"/>
      <w:pPr>
        <w:ind w:left="16920" w:hanging="360"/>
      </w:pPr>
    </w:lvl>
    <w:lvl w:ilvl="7" w:tplc="04090019">
      <w:start w:val="1"/>
      <w:numFmt w:val="lowerLetter"/>
      <w:lvlText w:val="%8."/>
      <w:lvlJc w:val="left"/>
      <w:pPr>
        <w:ind w:left="17640" w:hanging="360"/>
      </w:pPr>
    </w:lvl>
    <w:lvl w:ilvl="8" w:tplc="0409001B">
      <w:start w:val="1"/>
      <w:numFmt w:val="lowerRoman"/>
      <w:lvlText w:val="%9."/>
      <w:lvlJc w:val="right"/>
      <w:pPr>
        <w:ind w:left="18360" w:hanging="180"/>
      </w:pPr>
    </w:lvl>
  </w:abstractNum>
  <w:abstractNum w:abstractNumId="15">
    <w:nsid w:val="598E756B"/>
    <w:multiLevelType w:val="hybridMultilevel"/>
    <w:tmpl w:val="9754D9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C7405"/>
    <w:multiLevelType w:val="hybridMultilevel"/>
    <w:tmpl w:val="678A8002"/>
    <w:lvl w:ilvl="0" w:tplc="24EE3826">
      <w:start w:val="1"/>
      <w:numFmt w:val="decimal"/>
      <w:lvlText w:val="(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83C22D5"/>
    <w:multiLevelType w:val="hybridMultilevel"/>
    <w:tmpl w:val="D638C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D36CC"/>
    <w:multiLevelType w:val="hybridMultilevel"/>
    <w:tmpl w:val="E3BEB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B53D3"/>
    <w:multiLevelType w:val="hybridMultilevel"/>
    <w:tmpl w:val="2028105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C342D5C"/>
    <w:multiLevelType w:val="hybridMultilevel"/>
    <w:tmpl w:val="1EEA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7F7A40E1"/>
    <w:multiLevelType w:val="hybridMultilevel"/>
    <w:tmpl w:val="6610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20"/>
  </w:num>
  <w:num w:numId="11">
    <w:abstractNumId w:val="3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4"/>
  </w:num>
  <w:num w:numId="17">
    <w:abstractNumId w:val="11"/>
  </w:num>
  <w:num w:numId="18">
    <w:abstractNumId w:val="8"/>
  </w:num>
  <w:num w:numId="19">
    <w:abstractNumId w:val="16"/>
  </w:num>
  <w:num w:numId="20">
    <w:abstractNumId w:val="19"/>
  </w:num>
  <w:num w:numId="21">
    <w:abstractNumId w:val="1"/>
  </w:num>
  <w:num w:numId="22">
    <w:abstractNumId w:val="5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 [3213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8272B"/>
    <w:rsid w:val="00001572"/>
    <w:rsid w:val="000025BB"/>
    <w:rsid w:val="000079F8"/>
    <w:rsid w:val="00013434"/>
    <w:rsid w:val="00032D87"/>
    <w:rsid w:val="00064374"/>
    <w:rsid w:val="00083AAE"/>
    <w:rsid w:val="00085D54"/>
    <w:rsid w:val="00097AFB"/>
    <w:rsid w:val="000B7D72"/>
    <w:rsid w:val="000C14A8"/>
    <w:rsid w:val="000E0613"/>
    <w:rsid w:val="000F1CC7"/>
    <w:rsid w:val="00100ED8"/>
    <w:rsid w:val="00111AA0"/>
    <w:rsid w:val="0012363C"/>
    <w:rsid w:val="00125A7A"/>
    <w:rsid w:val="00132B74"/>
    <w:rsid w:val="00133D1A"/>
    <w:rsid w:val="00134747"/>
    <w:rsid w:val="00136447"/>
    <w:rsid w:val="001453A1"/>
    <w:rsid w:val="001644CC"/>
    <w:rsid w:val="001766C5"/>
    <w:rsid w:val="00194170"/>
    <w:rsid w:val="001A3680"/>
    <w:rsid w:val="001F5CBD"/>
    <w:rsid w:val="00200BE1"/>
    <w:rsid w:val="0020623D"/>
    <w:rsid w:val="00211BD6"/>
    <w:rsid w:val="0022258C"/>
    <w:rsid w:val="002261A0"/>
    <w:rsid w:val="0023154A"/>
    <w:rsid w:val="00252D30"/>
    <w:rsid w:val="002848FC"/>
    <w:rsid w:val="002856AB"/>
    <w:rsid w:val="00286203"/>
    <w:rsid w:val="002955E2"/>
    <w:rsid w:val="002B1459"/>
    <w:rsid w:val="002D676D"/>
    <w:rsid w:val="002F7E29"/>
    <w:rsid w:val="00307268"/>
    <w:rsid w:val="00337935"/>
    <w:rsid w:val="003419E9"/>
    <w:rsid w:val="003612B5"/>
    <w:rsid w:val="00385B3E"/>
    <w:rsid w:val="00386798"/>
    <w:rsid w:val="003936CB"/>
    <w:rsid w:val="00394C00"/>
    <w:rsid w:val="003A181E"/>
    <w:rsid w:val="003D5802"/>
    <w:rsid w:val="00453E21"/>
    <w:rsid w:val="00463D03"/>
    <w:rsid w:val="004D6FF4"/>
    <w:rsid w:val="00501A50"/>
    <w:rsid w:val="00530319"/>
    <w:rsid w:val="005348F6"/>
    <w:rsid w:val="005416FA"/>
    <w:rsid w:val="00543C09"/>
    <w:rsid w:val="00570ADB"/>
    <w:rsid w:val="0058359D"/>
    <w:rsid w:val="00597BAA"/>
    <w:rsid w:val="005C26D3"/>
    <w:rsid w:val="005C7A5D"/>
    <w:rsid w:val="005E4626"/>
    <w:rsid w:val="00665B61"/>
    <w:rsid w:val="00672E08"/>
    <w:rsid w:val="0067432E"/>
    <w:rsid w:val="00684572"/>
    <w:rsid w:val="0069353C"/>
    <w:rsid w:val="00695BC3"/>
    <w:rsid w:val="006A17CF"/>
    <w:rsid w:val="00703635"/>
    <w:rsid w:val="00724D8D"/>
    <w:rsid w:val="00740029"/>
    <w:rsid w:val="007572C9"/>
    <w:rsid w:val="00763990"/>
    <w:rsid w:val="00780AEB"/>
    <w:rsid w:val="00790E21"/>
    <w:rsid w:val="00792E5C"/>
    <w:rsid w:val="007A37ED"/>
    <w:rsid w:val="007C0963"/>
    <w:rsid w:val="007F7CEA"/>
    <w:rsid w:val="008028BE"/>
    <w:rsid w:val="0080472D"/>
    <w:rsid w:val="00810648"/>
    <w:rsid w:val="00811513"/>
    <w:rsid w:val="008234A5"/>
    <w:rsid w:val="008706AF"/>
    <w:rsid w:val="00874917"/>
    <w:rsid w:val="008762FD"/>
    <w:rsid w:val="00884D2D"/>
    <w:rsid w:val="008E3908"/>
    <w:rsid w:val="008E72B4"/>
    <w:rsid w:val="00902AE2"/>
    <w:rsid w:val="00910E4F"/>
    <w:rsid w:val="00916927"/>
    <w:rsid w:val="009172AE"/>
    <w:rsid w:val="009179D1"/>
    <w:rsid w:val="009A3E2C"/>
    <w:rsid w:val="009D6E7B"/>
    <w:rsid w:val="009E2E75"/>
    <w:rsid w:val="009F0E02"/>
    <w:rsid w:val="00A03D3E"/>
    <w:rsid w:val="00A1632B"/>
    <w:rsid w:val="00A36501"/>
    <w:rsid w:val="00A65151"/>
    <w:rsid w:val="00A67C2D"/>
    <w:rsid w:val="00A73EC9"/>
    <w:rsid w:val="00A7463C"/>
    <w:rsid w:val="00A92F6F"/>
    <w:rsid w:val="00AA09FF"/>
    <w:rsid w:val="00AC2F9A"/>
    <w:rsid w:val="00AC372D"/>
    <w:rsid w:val="00AD1B02"/>
    <w:rsid w:val="00AE069C"/>
    <w:rsid w:val="00AE1F4A"/>
    <w:rsid w:val="00B06CA6"/>
    <w:rsid w:val="00B45736"/>
    <w:rsid w:val="00B77082"/>
    <w:rsid w:val="00B87142"/>
    <w:rsid w:val="00BA512F"/>
    <w:rsid w:val="00BE19A8"/>
    <w:rsid w:val="00BE580C"/>
    <w:rsid w:val="00C4320C"/>
    <w:rsid w:val="00C52516"/>
    <w:rsid w:val="00C5512E"/>
    <w:rsid w:val="00C63E7C"/>
    <w:rsid w:val="00C80EC5"/>
    <w:rsid w:val="00CB7255"/>
    <w:rsid w:val="00CD7061"/>
    <w:rsid w:val="00CD7F48"/>
    <w:rsid w:val="00D52A0B"/>
    <w:rsid w:val="00D552EB"/>
    <w:rsid w:val="00D81A3E"/>
    <w:rsid w:val="00D8272B"/>
    <w:rsid w:val="00D92BD6"/>
    <w:rsid w:val="00D966B8"/>
    <w:rsid w:val="00DA259F"/>
    <w:rsid w:val="00DB6C5C"/>
    <w:rsid w:val="00DF02B1"/>
    <w:rsid w:val="00E01BD9"/>
    <w:rsid w:val="00E23BAD"/>
    <w:rsid w:val="00E476B7"/>
    <w:rsid w:val="00E51FEF"/>
    <w:rsid w:val="00EF0F70"/>
    <w:rsid w:val="00F1616B"/>
    <w:rsid w:val="00F200AB"/>
    <w:rsid w:val="00F26BD8"/>
    <w:rsid w:val="00F325FE"/>
    <w:rsid w:val="00F37D2D"/>
    <w:rsid w:val="00F85808"/>
    <w:rsid w:val="00FA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 shadowcolor="none"/>
    </o:shapedefaults>
    <o:shapelayout v:ext="edit">
      <o:idmap v:ext="edit" data="1"/>
      <o:rules v:ext="edit">
        <o:r id="V:Rule19" type="connector" idref="#_x0000_s1046"/>
        <o:r id="V:Rule20" type="connector" idref="#_x0000_s1043"/>
        <o:r id="V:Rule21" type="connector" idref="#_x0000_s1033"/>
        <o:r id="V:Rule22" type="connector" idref="#_x0000_s1031"/>
        <o:r id="V:Rule23" type="connector" idref="#_x0000_s1042"/>
        <o:r id="V:Rule24" type="connector" idref="#_x0000_s1037"/>
        <o:r id="V:Rule25" type="connector" idref="#_x0000_s1036"/>
        <o:r id="V:Rule26" type="connector" idref="#_x0000_s1026"/>
        <o:r id="V:Rule27" type="connector" idref="#_x0000_s1034"/>
        <o:r id="V:Rule28" type="connector" idref="#_x0000_s1029"/>
        <o:r id="V:Rule29" type="connector" idref="#_x0000_s1050"/>
        <o:r id="V:Rule30" type="connector" idref="#_x0000_s1038"/>
        <o:r id="V:Rule31" type="connector" idref="#_x0000_s1032"/>
        <o:r id="V:Rule32" type="connector" idref="#_x0000_s1041"/>
        <o:r id="V:Rule33" type="connector" idref="#_x0000_s1045"/>
        <o:r id="V:Rule34" type="connector" idref="#_x0000_s1047"/>
        <o:r id="V:Rule35" type="connector" idref="#_x0000_s1039"/>
        <o:r id="V:Rule3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2B"/>
    <w:pPr>
      <w:spacing w:after="200"/>
    </w:pPr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73EC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EC9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73EC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C4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20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4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20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4BAC-79F6-470C-AC0B-72B313B7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131</cp:revision>
  <cp:lastPrinted>2013-06-17T17:18:00Z</cp:lastPrinted>
  <dcterms:created xsi:type="dcterms:W3CDTF">2013-06-10T18:20:00Z</dcterms:created>
  <dcterms:modified xsi:type="dcterms:W3CDTF">2013-06-19T18:32:00Z</dcterms:modified>
</cp:coreProperties>
</file>